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7E1BD2D0" w:rsidR="00E17D65" w:rsidRPr="00590F3F" w:rsidRDefault="00E17D65" w:rsidP="00E17D65">
      <w:pPr>
        <w:pStyle w:val="Header"/>
        <w:tabs>
          <w:tab w:val="right" w:pos="9639"/>
        </w:tabs>
        <w:rPr>
          <w:bCs/>
          <w:noProof w:val="0"/>
          <w:sz w:val="24"/>
          <w:szCs w:val="24"/>
        </w:rPr>
      </w:pPr>
      <w:bookmarkStart w:id="0" w:name="_GoBack"/>
      <w:bookmarkEnd w:id="0"/>
      <w:r w:rsidRPr="00590F3F">
        <w:rPr>
          <w:bCs/>
          <w:noProof w:val="0"/>
          <w:sz w:val="24"/>
          <w:szCs w:val="24"/>
        </w:rPr>
        <w:t>3GPP TSG RAN WG1 #10</w:t>
      </w:r>
      <w:r w:rsidR="00BA6870">
        <w:rPr>
          <w:bCs/>
          <w:noProof w:val="0"/>
          <w:sz w:val="24"/>
          <w:szCs w:val="24"/>
        </w:rPr>
        <w:t>3-e</w:t>
      </w:r>
      <w:r w:rsidRPr="00590F3F">
        <w:rPr>
          <w:bCs/>
          <w:noProof w:val="0"/>
          <w:sz w:val="24"/>
          <w:szCs w:val="24"/>
        </w:rPr>
        <w:tab/>
        <w:t>R1-20</w:t>
      </w:r>
      <w:r w:rsidR="00036B26">
        <w:rPr>
          <w:bCs/>
          <w:noProof w:val="0"/>
          <w:sz w:val="24"/>
          <w:szCs w:val="24"/>
        </w:rPr>
        <w:t>0</w:t>
      </w:r>
      <w:r w:rsidR="00A377F0">
        <w:rPr>
          <w:bCs/>
          <w:noProof w:val="0"/>
          <w:sz w:val="24"/>
          <w:szCs w:val="24"/>
        </w:rPr>
        <w:t>9218</w:t>
      </w:r>
    </w:p>
    <w:p w14:paraId="77EFFF42" w14:textId="4EBB010F" w:rsidR="00E17D65" w:rsidRPr="00590F3F" w:rsidRDefault="00E17D65" w:rsidP="00E17D65">
      <w:pPr>
        <w:pStyle w:val="Header"/>
        <w:rPr>
          <w:bCs/>
          <w:noProof w:val="0"/>
          <w:sz w:val="24"/>
          <w:szCs w:val="24"/>
        </w:rPr>
      </w:pPr>
      <w:r w:rsidRPr="00590F3F">
        <w:rPr>
          <w:bCs/>
          <w:noProof w:val="0"/>
          <w:sz w:val="24"/>
          <w:szCs w:val="24"/>
        </w:rPr>
        <w:t xml:space="preserve">e-Meeting, </w:t>
      </w:r>
      <w:r w:rsidR="00BA6870">
        <w:rPr>
          <w:bCs/>
          <w:noProof w:val="0"/>
          <w:sz w:val="24"/>
          <w:szCs w:val="24"/>
        </w:rPr>
        <w:t>October 26</w:t>
      </w:r>
      <w:r w:rsidRPr="00590F3F">
        <w:rPr>
          <w:bCs/>
          <w:noProof w:val="0"/>
          <w:sz w:val="24"/>
          <w:szCs w:val="24"/>
          <w:vertAlign w:val="superscript"/>
        </w:rPr>
        <w:t>th</w:t>
      </w:r>
      <w:r w:rsidRPr="00590F3F">
        <w:rPr>
          <w:bCs/>
          <w:noProof w:val="0"/>
          <w:sz w:val="24"/>
          <w:szCs w:val="24"/>
        </w:rPr>
        <w:t xml:space="preserve"> – </w:t>
      </w:r>
      <w:r w:rsidR="00BA6870">
        <w:rPr>
          <w:bCs/>
          <w:noProof w:val="0"/>
          <w:sz w:val="24"/>
          <w:szCs w:val="24"/>
        </w:rPr>
        <w:t>November 13</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EDD1E8F"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1" w:name="_Hlk48594815"/>
      <w:r w:rsidR="00BA6870">
        <w:rPr>
          <w:rFonts w:ascii="Arial" w:hAnsi="Arial" w:cs="Arial"/>
          <w:b/>
          <w:bCs/>
          <w:sz w:val="24"/>
        </w:rPr>
        <w:t>FL summary on singe Tx enhancements, and cross carrier scheduling and A-CSI RS triggering</w:t>
      </w:r>
      <w:bookmarkEnd w:id="1"/>
      <w:r w:rsidRPr="00425E6E">
        <w:rPr>
          <w:rFonts w:ascii="Arial" w:hAnsi="Arial" w:cs="Arial"/>
          <w:b/>
          <w:bCs/>
          <w:sz w:val="24"/>
        </w:rPr>
        <w:tab/>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C800C33" w14:textId="1666AF95" w:rsidR="00EB43D8" w:rsidRPr="00EB43D8" w:rsidRDefault="00EB43D8" w:rsidP="00EB43D8">
      <w:pPr>
        <w:tabs>
          <w:tab w:val="left" w:pos="1985"/>
        </w:tabs>
        <w:spacing w:after="120"/>
        <w:rPr>
          <w:rFonts w:ascii="Arial" w:hAnsi="Arial" w:cs="Arial"/>
          <w:b/>
          <w:bCs/>
          <w:sz w:val="24"/>
          <w:szCs w:val="24"/>
        </w:rPr>
      </w:pPr>
      <w:r>
        <w:rPr>
          <w:rFonts w:ascii="Arial" w:hAnsi="Arial" w:cs="Arial"/>
          <w:b/>
          <w:bCs/>
          <w:noProof/>
          <w:sz w:val="24"/>
          <w:szCs w:val="24"/>
          <w:lang w:val="en-US" w:eastAsia="zh-TW"/>
        </w:rPr>
        <mc:AlternateContent>
          <mc:Choice Requires="wps">
            <w:drawing>
              <wp:anchor distT="0" distB="0" distL="114300" distR="114300" simplePos="0" relativeHeight="251659264" behindDoc="0" locked="0" layoutInCell="1" allowOverlap="1" wp14:anchorId="7C6AA697" wp14:editId="079B3626">
                <wp:simplePos x="0" y="0"/>
                <wp:positionH relativeFrom="column">
                  <wp:posOffset>-52181</wp:posOffset>
                </wp:positionH>
                <wp:positionV relativeFrom="paragraph">
                  <wp:posOffset>205077</wp:posOffset>
                </wp:positionV>
                <wp:extent cx="62417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24177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C988D65" id="Straight Connector 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6.15pt" to="487.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" strokecolor="black [3200]" strokeweight="1pt">
                <v:stroke joinstyle="miter"/>
              </v:line>
            </w:pict>
          </mc:Fallback>
        </mc:AlternateContent>
      </w:r>
    </w:p>
    <w:bookmarkStart w:id="2" w:name="_Ref178064866" w:displacedByCustomXml="next"/>
    <w:sdt>
      <w:sdtPr>
        <w:rPr>
          <w:rFonts w:ascii="Times New Roman" w:eastAsiaTheme="minorEastAsia" w:hAnsi="Times New Roman" w:cs="Times New Roman"/>
          <w:color w:val="auto"/>
          <w:sz w:val="20"/>
          <w:szCs w:val="20"/>
          <w:lang w:val="en-GB" w:eastAsia="ja-JP"/>
        </w:rPr>
        <w:id w:val="-773314213"/>
        <w:docPartObj>
          <w:docPartGallery w:val="Table of Contents"/>
          <w:docPartUnique/>
        </w:docPartObj>
      </w:sdtPr>
      <w:sdtEndPr>
        <w:rPr>
          <w:b/>
          <w:bCs/>
          <w:noProof/>
        </w:rPr>
      </w:sdtEndPr>
      <w:sdtContent>
        <w:p w14:paraId="11FF8CA7" w14:textId="7F19B7F3" w:rsidR="00EB43D8" w:rsidRDefault="00EB43D8">
          <w:pPr>
            <w:pStyle w:val="TOCHeading"/>
          </w:pPr>
          <w:r>
            <w:t>Table of Contents</w:t>
          </w:r>
        </w:p>
        <w:p w14:paraId="3B0B16F4" w14:textId="7D7D21FB" w:rsidR="00A377F0" w:rsidRDefault="00EB43D8">
          <w:pPr>
            <w:pStyle w:val="TOC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54333375" w:history="1">
            <w:r w:rsidR="00A377F0" w:rsidRPr="0040171C">
              <w:rPr>
                <w:rStyle w:val="Hyperlink"/>
              </w:rPr>
              <w:t>1</w:t>
            </w:r>
            <w:r w:rsidR="00A377F0">
              <w:rPr>
                <w:rFonts w:asciiTheme="minorHAnsi" w:hAnsiTheme="minorHAnsi" w:cstheme="minorBidi"/>
                <w:szCs w:val="22"/>
                <w:lang w:val="en-US" w:eastAsia="en-US"/>
              </w:rPr>
              <w:tab/>
            </w:r>
            <w:r w:rsidR="00A377F0" w:rsidRPr="0040171C">
              <w:rPr>
                <w:rStyle w:val="Hyperlink"/>
              </w:rPr>
              <w:t>Introduction</w:t>
            </w:r>
            <w:r w:rsidR="00A377F0">
              <w:rPr>
                <w:webHidden/>
              </w:rPr>
              <w:tab/>
            </w:r>
            <w:r w:rsidR="00A377F0">
              <w:rPr>
                <w:webHidden/>
              </w:rPr>
              <w:fldChar w:fldCharType="begin"/>
            </w:r>
            <w:r w:rsidR="00A377F0">
              <w:rPr>
                <w:webHidden/>
              </w:rPr>
              <w:instrText xml:space="preserve"> PAGEREF _Toc54333375 \h </w:instrText>
            </w:r>
            <w:r w:rsidR="00A377F0">
              <w:rPr>
                <w:webHidden/>
              </w:rPr>
            </w:r>
            <w:r w:rsidR="00A377F0">
              <w:rPr>
                <w:webHidden/>
              </w:rPr>
              <w:fldChar w:fldCharType="separate"/>
            </w:r>
            <w:r w:rsidR="00A377F0">
              <w:rPr>
                <w:webHidden/>
              </w:rPr>
              <w:t>1</w:t>
            </w:r>
            <w:r w:rsidR="00A377F0">
              <w:rPr>
                <w:webHidden/>
              </w:rPr>
              <w:fldChar w:fldCharType="end"/>
            </w:r>
          </w:hyperlink>
        </w:p>
        <w:p w14:paraId="337C567F" w14:textId="43655DD3" w:rsidR="00A377F0" w:rsidRDefault="00A377F0">
          <w:pPr>
            <w:pStyle w:val="TOC1"/>
            <w:rPr>
              <w:rFonts w:asciiTheme="minorHAnsi" w:hAnsiTheme="minorHAnsi" w:cstheme="minorBidi"/>
              <w:szCs w:val="22"/>
              <w:lang w:val="en-US" w:eastAsia="en-US"/>
            </w:rPr>
          </w:pPr>
          <w:hyperlink w:anchor="_Toc54333376" w:history="1">
            <w:r w:rsidRPr="0040171C">
              <w:rPr>
                <w:rStyle w:val="Hyperlink"/>
              </w:rPr>
              <w:t>2</w:t>
            </w:r>
            <w:r>
              <w:rPr>
                <w:rFonts w:asciiTheme="minorHAnsi" w:hAnsiTheme="minorHAnsi" w:cstheme="minorBidi"/>
                <w:szCs w:val="22"/>
                <w:lang w:val="en-US" w:eastAsia="en-US"/>
              </w:rPr>
              <w:tab/>
            </w:r>
            <w:r w:rsidRPr="0040171C">
              <w:rPr>
                <w:rStyle w:val="Hyperlink"/>
              </w:rPr>
              <w:t>Summary of issues addressed in the Tdocs</w:t>
            </w:r>
            <w:r>
              <w:rPr>
                <w:webHidden/>
              </w:rPr>
              <w:tab/>
            </w:r>
            <w:r>
              <w:rPr>
                <w:webHidden/>
              </w:rPr>
              <w:fldChar w:fldCharType="begin"/>
            </w:r>
            <w:r>
              <w:rPr>
                <w:webHidden/>
              </w:rPr>
              <w:instrText xml:space="preserve"> PAGEREF _Toc54333376 \h </w:instrText>
            </w:r>
            <w:r>
              <w:rPr>
                <w:webHidden/>
              </w:rPr>
            </w:r>
            <w:r>
              <w:rPr>
                <w:webHidden/>
              </w:rPr>
              <w:fldChar w:fldCharType="separate"/>
            </w:r>
            <w:r>
              <w:rPr>
                <w:webHidden/>
              </w:rPr>
              <w:t>2</w:t>
            </w:r>
            <w:r>
              <w:rPr>
                <w:webHidden/>
              </w:rPr>
              <w:fldChar w:fldCharType="end"/>
            </w:r>
          </w:hyperlink>
        </w:p>
        <w:p w14:paraId="440F2765" w14:textId="48EF8546" w:rsidR="00A377F0" w:rsidRDefault="00A377F0">
          <w:pPr>
            <w:pStyle w:val="TOC1"/>
            <w:rPr>
              <w:rFonts w:asciiTheme="minorHAnsi" w:hAnsiTheme="minorHAnsi" w:cstheme="minorBidi"/>
              <w:szCs w:val="22"/>
              <w:lang w:val="en-US" w:eastAsia="en-US"/>
            </w:rPr>
          </w:pPr>
          <w:hyperlink w:anchor="_Toc54333377" w:history="1">
            <w:r w:rsidRPr="0040171C">
              <w:rPr>
                <w:rStyle w:val="Hyperlink"/>
              </w:rPr>
              <w:t>2.1</w:t>
            </w:r>
            <w:r>
              <w:rPr>
                <w:rFonts w:asciiTheme="minorHAnsi" w:hAnsiTheme="minorHAnsi" w:cstheme="minorBidi"/>
                <w:szCs w:val="22"/>
                <w:lang w:val="en-US" w:eastAsia="en-US"/>
              </w:rPr>
              <w:tab/>
            </w:r>
            <w:r w:rsidRPr="0040171C">
              <w:rPr>
                <w:rStyle w:val="Hyperlink"/>
              </w:rPr>
              <w:t>Cross-carrier scheduling with different SCS</w:t>
            </w:r>
            <w:r>
              <w:rPr>
                <w:webHidden/>
              </w:rPr>
              <w:tab/>
            </w:r>
            <w:r>
              <w:rPr>
                <w:webHidden/>
              </w:rPr>
              <w:fldChar w:fldCharType="begin"/>
            </w:r>
            <w:r>
              <w:rPr>
                <w:webHidden/>
              </w:rPr>
              <w:instrText xml:space="preserve"> PAGEREF _Toc54333377 \h </w:instrText>
            </w:r>
            <w:r>
              <w:rPr>
                <w:webHidden/>
              </w:rPr>
            </w:r>
            <w:r>
              <w:rPr>
                <w:webHidden/>
              </w:rPr>
              <w:fldChar w:fldCharType="separate"/>
            </w:r>
            <w:r>
              <w:rPr>
                <w:webHidden/>
              </w:rPr>
              <w:t>2</w:t>
            </w:r>
            <w:r>
              <w:rPr>
                <w:webHidden/>
              </w:rPr>
              <w:fldChar w:fldCharType="end"/>
            </w:r>
          </w:hyperlink>
        </w:p>
        <w:p w14:paraId="14671EB1" w14:textId="0C1A6553" w:rsidR="00A377F0" w:rsidRDefault="00A377F0">
          <w:pPr>
            <w:pStyle w:val="TOC1"/>
            <w:rPr>
              <w:rFonts w:asciiTheme="minorHAnsi" w:hAnsiTheme="minorHAnsi" w:cstheme="minorBidi"/>
              <w:szCs w:val="22"/>
              <w:lang w:val="en-US" w:eastAsia="en-US"/>
            </w:rPr>
          </w:pPr>
          <w:hyperlink w:anchor="_Toc54333378" w:history="1">
            <w:r w:rsidRPr="0040171C">
              <w:rPr>
                <w:rStyle w:val="Hyperlink"/>
              </w:rPr>
              <w:t>2.2</w:t>
            </w:r>
            <w:r>
              <w:rPr>
                <w:rFonts w:asciiTheme="minorHAnsi" w:hAnsiTheme="minorHAnsi" w:cstheme="minorBidi"/>
                <w:szCs w:val="22"/>
                <w:lang w:val="en-US" w:eastAsia="en-US"/>
              </w:rPr>
              <w:tab/>
            </w:r>
            <w:r w:rsidRPr="0040171C">
              <w:rPr>
                <w:rStyle w:val="Hyperlink"/>
              </w:rPr>
              <w:t>Cross-carrier triggering of A-CSI RS</w:t>
            </w:r>
            <w:r>
              <w:rPr>
                <w:webHidden/>
              </w:rPr>
              <w:tab/>
            </w:r>
            <w:r>
              <w:rPr>
                <w:webHidden/>
              </w:rPr>
              <w:fldChar w:fldCharType="begin"/>
            </w:r>
            <w:r>
              <w:rPr>
                <w:webHidden/>
              </w:rPr>
              <w:instrText xml:space="preserve"> PAGEREF _Toc54333378 \h </w:instrText>
            </w:r>
            <w:r>
              <w:rPr>
                <w:webHidden/>
              </w:rPr>
            </w:r>
            <w:r>
              <w:rPr>
                <w:webHidden/>
              </w:rPr>
              <w:fldChar w:fldCharType="separate"/>
            </w:r>
            <w:r>
              <w:rPr>
                <w:webHidden/>
              </w:rPr>
              <w:t>3</w:t>
            </w:r>
            <w:r>
              <w:rPr>
                <w:webHidden/>
              </w:rPr>
              <w:fldChar w:fldCharType="end"/>
            </w:r>
          </w:hyperlink>
        </w:p>
        <w:p w14:paraId="53112D56" w14:textId="03797182" w:rsidR="00A377F0" w:rsidRDefault="00A377F0">
          <w:pPr>
            <w:pStyle w:val="TOC1"/>
            <w:rPr>
              <w:rFonts w:asciiTheme="minorHAnsi" w:hAnsiTheme="minorHAnsi" w:cstheme="minorBidi"/>
              <w:szCs w:val="22"/>
              <w:lang w:val="en-US" w:eastAsia="en-US"/>
            </w:rPr>
          </w:pPr>
          <w:hyperlink w:anchor="_Toc54333379" w:history="1">
            <w:r w:rsidRPr="0040171C">
              <w:rPr>
                <w:rStyle w:val="Hyperlink"/>
              </w:rPr>
              <w:t>2.3</w:t>
            </w:r>
            <w:r>
              <w:rPr>
                <w:rFonts w:asciiTheme="minorHAnsi" w:hAnsiTheme="minorHAnsi" w:cstheme="minorBidi"/>
                <w:szCs w:val="22"/>
                <w:lang w:val="en-US" w:eastAsia="en-US"/>
              </w:rPr>
              <w:tab/>
            </w:r>
            <w:r w:rsidRPr="0040171C">
              <w:rPr>
                <w:rStyle w:val="Hyperlink"/>
              </w:rPr>
              <w:t>Single-Tx enhancements for EN-DC</w:t>
            </w:r>
            <w:r>
              <w:rPr>
                <w:webHidden/>
              </w:rPr>
              <w:tab/>
            </w:r>
            <w:r>
              <w:rPr>
                <w:webHidden/>
              </w:rPr>
              <w:fldChar w:fldCharType="begin"/>
            </w:r>
            <w:r>
              <w:rPr>
                <w:webHidden/>
              </w:rPr>
              <w:instrText xml:space="preserve"> PAGEREF _Toc54333379 \h </w:instrText>
            </w:r>
            <w:r>
              <w:rPr>
                <w:webHidden/>
              </w:rPr>
            </w:r>
            <w:r>
              <w:rPr>
                <w:webHidden/>
              </w:rPr>
              <w:fldChar w:fldCharType="separate"/>
            </w:r>
            <w:r>
              <w:rPr>
                <w:webHidden/>
              </w:rPr>
              <w:t>4</w:t>
            </w:r>
            <w:r>
              <w:rPr>
                <w:webHidden/>
              </w:rPr>
              <w:fldChar w:fldCharType="end"/>
            </w:r>
          </w:hyperlink>
        </w:p>
        <w:p w14:paraId="55052F8E" w14:textId="3D1612F3" w:rsidR="00A377F0" w:rsidRDefault="00A377F0">
          <w:pPr>
            <w:pStyle w:val="TOC1"/>
            <w:rPr>
              <w:rFonts w:asciiTheme="minorHAnsi" w:hAnsiTheme="minorHAnsi" w:cstheme="minorBidi"/>
              <w:szCs w:val="22"/>
              <w:lang w:val="en-US" w:eastAsia="en-US"/>
            </w:rPr>
          </w:pPr>
          <w:hyperlink w:anchor="_Toc54333380" w:history="1">
            <w:r w:rsidRPr="0040171C">
              <w:rPr>
                <w:rStyle w:val="Hyperlink"/>
              </w:rPr>
              <w:t>3</w:t>
            </w:r>
            <w:r>
              <w:rPr>
                <w:rFonts w:asciiTheme="minorHAnsi" w:hAnsiTheme="minorHAnsi" w:cstheme="minorBidi"/>
                <w:szCs w:val="22"/>
                <w:lang w:val="en-US" w:eastAsia="en-US"/>
              </w:rPr>
              <w:tab/>
            </w:r>
            <w:r w:rsidRPr="0040171C">
              <w:rPr>
                <w:rStyle w:val="Hyperlink"/>
              </w:rPr>
              <w:t>Feature lead proposal for RAN1#103-e discussions</w:t>
            </w:r>
            <w:r>
              <w:rPr>
                <w:webHidden/>
              </w:rPr>
              <w:tab/>
            </w:r>
            <w:r>
              <w:rPr>
                <w:webHidden/>
              </w:rPr>
              <w:fldChar w:fldCharType="begin"/>
            </w:r>
            <w:r>
              <w:rPr>
                <w:webHidden/>
              </w:rPr>
              <w:instrText xml:space="preserve"> PAGEREF _Toc54333380 \h </w:instrText>
            </w:r>
            <w:r>
              <w:rPr>
                <w:webHidden/>
              </w:rPr>
            </w:r>
            <w:r>
              <w:rPr>
                <w:webHidden/>
              </w:rPr>
              <w:fldChar w:fldCharType="separate"/>
            </w:r>
            <w:r>
              <w:rPr>
                <w:webHidden/>
              </w:rPr>
              <w:t>4</w:t>
            </w:r>
            <w:r>
              <w:rPr>
                <w:webHidden/>
              </w:rPr>
              <w:fldChar w:fldCharType="end"/>
            </w:r>
          </w:hyperlink>
        </w:p>
        <w:p w14:paraId="42FE4955" w14:textId="607B11A6" w:rsidR="00A377F0" w:rsidRDefault="00A377F0">
          <w:pPr>
            <w:pStyle w:val="TOC1"/>
            <w:rPr>
              <w:rFonts w:asciiTheme="minorHAnsi" w:hAnsiTheme="minorHAnsi" w:cstheme="minorBidi"/>
              <w:szCs w:val="22"/>
              <w:lang w:val="en-US" w:eastAsia="en-US"/>
            </w:rPr>
          </w:pPr>
          <w:hyperlink w:anchor="_Toc54333381" w:history="1">
            <w:r w:rsidRPr="0040171C">
              <w:rPr>
                <w:rStyle w:val="Hyperlink"/>
              </w:rPr>
              <w:t>4</w:t>
            </w:r>
            <w:r>
              <w:rPr>
                <w:rFonts w:asciiTheme="minorHAnsi" w:hAnsiTheme="minorHAnsi" w:cstheme="minorBidi"/>
                <w:szCs w:val="22"/>
                <w:lang w:val="en-US" w:eastAsia="en-US"/>
              </w:rPr>
              <w:tab/>
            </w:r>
            <w:r w:rsidRPr="0040171C">
              <w:rPr>
                <w:rStyle w:val="Hyperlink"/>
              </w:rPr>
              <w:t>Company views on the feature lead proposals</w:t>
            </w:r>
            <w:r>
              <w:rPr>
                <w:webHidden/>
              </w:rPr>
              <w:tab/>
            </w:r>
            <w:r>
              <w:rPr>
                <w:webHidden/>
              </w:rPr>
              <w:fldChar w:fldCharType="begin"/>
            </w:r>
            <w:r>
              <w:rPr>
                <w:webHidden/>
              </w:rPr>
              <w:instrText xml:space="preserve"> PAGEREF _Toc54333381 \h </w:instrText>
            </w:r>
            <w:r>
              <w:rPr>
                <w:webHidden/>
              </w:rPr>
            </w:r>
            <w:r>
              <w:rPr>
                <w:webHidden/>
              </w:rPr>
              <w:fldChar w:fldCharType="separate"/>
            </w:r>
            <w:r>
              <w:rPr>
                <w:webHidden/>
              </w:rPr>
              <w:t>4</w:t>
            </w:r>
            <w:r>
              <w:rPr>
                <w:webHidden/>
              </w:rPr>
              <w:fldChar w:fldCharType="end"/>
            </w:r>
          </w:hyperlink>
        </w:p>
        <w:p w14:paraId="13C3AE20" w14:textId="30500730" w:rsidR="00EB43D8" w:rsidRDefault="00EB43D8">
          <w:r>
            <w:rPr>
              <w:b/>
              <w:bCs/>
              <w:noProof/>
            </w:rPr>
            <w:fldChar w:fldCharType="end"/>
          </w:r>
        </w:p>
      </w:sdtContent>
    </w:sdt>
    <w:p w14:paraId="6A964EE1" w14:textId="6D6B7DFD" w:rsidR="004000E8" w:rsidRPr="00425E6E" w:rsidRDefault="002B72FA" w:rsidP="00CE0424">
      <w:pPr>
        <w:pStyle w:val="Heading1"/>
      </w:pPr>
      <w:bookmarkStart w:id="3" w:name="_Toc54333375"/>
      <w:r w:rsidRPr="00425E6E">
        <w:t>1</w:t>
      </w:r>
      <w:r w:rsidR="00230D18" w:rsidRPr="00425E6E">
        <w:tab/>
      </w:r>
      <w:bookmarkEnd w:id="2"/>
      <w:r w:rsidR="0071605A" w:rsidRPr="00425E6E">
        <w:t>Introd</w:t>
      </w:r>
      <w:r w:rsidR="00EB43D8">
        <w:t>u</w:t>
      </w:r>
      <w:r w:rsidR="0071605A" w:rsidRPr="00425E6E">
        <w:t>ction</w:t>
      </w:r>
      <w:bookmarkEnd w:id="3"/>
    </w:p>
    <w:p w14:paraId="2C1A919A" w14:textId="73C999B6" w:rsidR="00B168FE" w:rsidRDefault="00BA6870" w:rsidP="00BD6CA6">
      <w:pPr>
        <w:pStyle w:val="Doc-text2"/>
        <w:tabs>
          <w:tab w:val="clear" w:pos="1622"/>
          <w:tab w:val="left" w:pos="1276"/>
        </w:tabs>
        <w:ind w:left="0" w:firstLine="0"/>
        <w:rPr>
          <w:lang w:val="en-GB"/>
        </w:rPr>
      </w:pPr>
      <w:r>
        <w:rPr>
          <w:lang w:val="en-GB"/>
        </w:rPr>
        <w:t>The following documents have been identified to be addressing topics related to</w:t>
      </w:r>
    </w:p>
    <w:p w14:paraId="181AD687" w14:textId="3FD7A721" w:rsidR="00BA6870" w:rsidRDefault="00BA6870" w:rsidP="0064695F">
      <w:pPr>
        <w:pStyle w:val="Doc-text2"/>
        <w:numPr>
          <w:ilvl w:val="0"/>
          <w:numId w:val="17"/>
        </w:numPr>
        <w:tabs>
          <w:tab w:val="clear" w:pos="1622"/>
          <w:tab w:val="left" w:pos="1276"/>
        </w:tabs>
        <w:rPr>
          <w:lang w:val="en-GB"/>
        </w:rPr>
      </w:pPr>
      <w:r>
        <w:rPr>
          <w:lang w:val="en-GB"/>
        </w:rPr>
        <w:t xml:space="preserve">Cross-carrier scheduling with different SCS on the scheduling PDCCH and the scheduled </w:t>
      </w:r>
      <w:proofErr w:type="spellStart"/>
      <w:r>
        <w:rPr>
          <w:lang w:val="en-GB"/>
        </w:rPr>
        <w:t>PxSCH</w:t>
      </w:r>
      <w:proofErr w:type="spellEnd"/>
      <w:r>
        <w:rPr>
          <w:lang w:val="en-GB"/>
        </w:rPr>
        <w:t xml:space="preserve"> carriers</w:t>
      </w:r>
    </w:p>
    <w:p w14:paraId="45D1962E" w14:textId="18F0D815" w:rsidR="00BA6870" w:rsidRDefault="00BA6870" w:rsidP="0064695F">
      <w:pPr>
        <w:pStyle w:val="Doc-text2"/>
        <w:numPr>
          <w:ilvl w:val="0"/>
          <w:numId w:val="17"/>
        </w:numPr>
        <w:tabs>
          <w:tab w:val="clear" w:pos="1622"/>
          <w:tab w:val="left" w:pos="1276"/>
        </w:tabs>
        <w:rPr>
          <w:lang w:val="en-GB"/>
        </w:rPr>
      </w:pPr>
      <w:r>
        <w:rPr>
          <w:lang w:val="en-GB"/>
        </w:rPr>
        <w:t>Cross-carrier A-CSI RS triggering with SCS on the triggering PDCCH and the triggered A-CSI RS carriers</w:t>
      </w:r>
    </w:p>
    <w:p w14:paraId="6A9E67F5" w14:textId="2B357B8C" w:rsidR="00BA6870" w:rsidRDefault="00BA6870" w:rsidP="0064695F">
      <w:pPr>
        <w:pStyle w:val="Doc-text2"/>
        <w:numPr>
          <w:ilvl w:val="0"/>
          <w:numId w:val="17"/>
        </w:numPr>
        <w:tabs>
          <w:tab w:val="clear" w:pos="1622"/>
          <w:tab w:val="left" w:pos="1276"/>
        </w:tabs>
        <w:rPr>
          <w:lang w:val="en-GB"/>
        </w:rPr>
      </w:pPr>
      <w:r>
        <w:rPr>
          <w:lang w:val="en-GB"/>
        </w:rPr>
        <w:t>Single-Tx enhancements for EN-DC</w:t>
      </w:r>
    </w:p>
    <w:p w14:paraId="72760DF6" w14:textId="36029AB1" w:rsidR="00BA6870" w:rsidRDefault="00BA6870" w:rsidP="00BD6CA6">
      <w:pPr>
        <w:pStyle w:val="Doc-text2"/>
        <w:tabs>
          <w:tab w:val="clear" w:pos="1622"/>
          <w:tab w:val="left" w:pos="1276"/>
        </w:tabs>
        <w:ind w:left="0" w:firstLine="0"/>
        <w:rPr>
          <w:lang w:val="en-GB"/>
        </w:rPr>
      </w:pPr>
    </w:p>
    <w:tbl>
      <w:tblPr>
        <w:tblW w:w="10198" w:type="dxa"/>
        <w:tblLook w:val="04A0" w:firstRow="1" w:lastRow="0" w:firstColumn="1" w:lastColumn="0" w:noHBand="0" w:noVBand="1"/>
      </w:tblPr>
      <w:tblGrid>
        <w:gridCol w:w="1125"/>
        <w:gridCol w:w="3673"/>
        <w:gridCol w:w="1149"/>
        <w:gridCol w:w="998"/>
        <w:gridCol w:w="999"/>
        <w:gridCol w:w="999"/>
        <w:gridCol w:w="1255"/>
      </w:tblGrid>
      <w:tr w:rsidR="00A2577B" w:rsidRPr="00BA6870" w14:paraId="5B53023F" w14:textId="19819235" w:rsidTr="00973AF2">
        <w:trPr>
          <w:trHeight w:val="461"/>
        </w:trPr>
        <w:tc>
          <w:tcPr>
            <w:tcW w:w="1125" w:type="dxa"/>
            <w:tcBorders>
              <w:top w:val="single" w:sz="4" w:space="0" w:color="FFFFFF"/>
              <w:left w:val="single" w:sz="4" w:space="0" w:color="FFFFFF"/>
              <w:bottom w:val="single" w:sz="4" w:space="0" w:color="FFFFFF"/>
              <w:right w:val="single" w:sz="4" w:space="0" w:color="FFFFFF"/>
            </w:tcBorders>
            <w:shd w:val="clear" w:color="000000" w:fill="75B91A"/>
            <w:hideMark/>
          </w:tcPr>
          <w:p w14:paraId="4A51CC2E" w14:textId="77777777" w:rsidR="00A2577B" w:rsidRPr="00BA6870" w:rsidRDefault="00A2577B"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BA6870">
              <w:rPr>
                <w:rFonts w:ascii="Arial" w:eastAsia="Times New Roman" w:hAnsi="Arial" w:cs="Arial"/>
                <w:b/>
                <w:bCs/>
                <w:color w:val="FFFFFF"/>
                <w:sz w:val="18"/>
                <w:szCs w:val="18"/>
                <w:lang w:val="en-US" w:eastAsia="en-US"/>
              </w:rPr>
              <w:t>TDoc</w:t>
            </w:r>
            <w:proofErr w:type="spellEnd"/>
          </w:p>
        </w:tc>
        <w:tc>
          <w:tcPr>
            <w:tcW w:w="3673" w:type="dxa"/>
            <w:tcBorders>
              <w:top w:val="single" w:sz="4" w:space="0" w:color="FFFFFF"/>
              <w:left w:val="nil"/>
              <w:bottom w:val="single" w:sz="4" w:space="0" w:color="FFFFFF"/>
              <w:right w:val="single" w:sz="4" w:space="0" w:color="FFFFFF"/>
            </w:tcBorders>
            <w:shd w:val="clear" w:color="000000" w:fill="75B91A"/>
            <w:hideMark/>
          </w:tcPr>
          <w:p w14:paraId="3F12E0B2" w14:textId="77777777" w:rsidR="00A2577B" w:rsidRPr="00BA6870" w:rsidRDefault="00A2577B"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Title</w:t>
            </w:r>
          </w:p>
        </w:tc>
        <w:tc>
          <w:tcPr>
            <w:tcW w:w="1149" w:type="dxa"/>
            <w:tcBorders>
              <w:top w:val="single" w:sz="4" w:space="0" w:color="FFFFFF"/>
              <w:left w:val="nil"/>
              <w:bottom w:val="single" w:sz="4" w:space="0" w:color="FFFFFF"/>
              <w:right w:val="single" w:sz="4" w:space="0" w:color="FFFFFF"/>
            </w:tcBorders>
            <w:shd w:val="clear" w:color="000000" w:fill="75B91A"/>
            <w:hideMark/>
          </w:tcPr>
          <w:p w14:paraId="5242DA4A" w14:textId="77777777" w:rsidR="00A2577B" w:rsidRPr="00BA6870" w:rsidRDefault="00A2577B"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Source</w:t>
            </w:r>
          </w:p>
        </w:tc>
        <w:tc>
          <w:tcPr>
            <w:tcW w:w="998" w:type="dxa"/>
            <w:tcBorders>
              <w:top w:val="single" w:sz="4" w:space="0" w:color="FFFFFF"/>
              <w:left w:val="nil"/>
              <w:bottom w:val="single" w:sz="4" w:space="0" w:color="FFFFFF"/>
              <w:right w:val="single" w:sz="4" w:space="0" w:color="FFFFFF"/>
            </w:tcBorders>
            <w:shd w:val="clear" w:color="000000" w:fill="75B91A"/>
            <w:hideMark/>
          </w:tcPr>
          <w:p w14:paraId="23E743DF" w14:textId="77777777" w:rsidR="00A2577B" w:rsidRPr="00BA6870" w:rsidRDefault="00A2577B"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X-CC sched</w:t>
            </w:r>
          </w:p>
        </w:tc>
        <w:tc>
          <w:tcPr>
            <w:tcW w:w="999" w:type="dxa"/>
            <w:tcBorders>
              <w:top w:val="single" w:sz="4" w:space="0" w:color="FFFFFF"/>
              <w:left w:val="nil"/>
              <w:bottom w:val="single" w:sz="4" w:space="0" w:color="FFFFFF"/>
              <w:right w:val="single" w:sz="4" w:space="0" w:color="FFFFFF"/>
            </w:tcBorders>
            <w:shd w:val="clear" w:color="000000" w:fill="75B91A"/>
            <w:hideMark/>
          </w:tcPr>
          <w:p w14:paraId="7A237CAD" w14:textId="77777777" w:rsidR="00A2577B" w:rsidRPr="00BA6870" w:rsidRDefault="00A2577B"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X-CC A-CSI RS</w:t>
            </w:r>
          </w:p>
        </w:tc>
        <w:tc>
          <w:tcPr>
            <w:tcW w:w="999" w:type="dxa"/>
            <w:tcBorders>
              <w:top w:val="single" w:sz="4" w:space="0" w:color="FFFFFF"/>
              <w:left w:val="nil"/>
              <w:bottom w:val="single" w:sz="4" w:space="0" w:color="FFFFFF"/>
              <w:right w:val="single" w:sz="4" w:space="0" w:color="FFFFFF"/>
            </w:tcBorders>
            <w:shd w:val="clear" w:color="000000" w:fill="75B91A"/>
            <w:hideMark/>
          </w:tcPr>
          <w:p w14:paraId="3E7301AB" w14:textId="77777777" w:rsidR="00A2577B" w:rsidRPr="00BA6870" w:rsidRDefault="00A2577B"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 xml:space="preserve">1-Tx EN-DC </w:t>
            </w:r>
            <w:proofErr w:type="spellStart"/>
            <w:r w:rsidRPr="00BA6870">
              <w:rPr>
                <w:rFonts w:ascii="Arial" w:eastAsia="Times New Roman" w:hAnsi="Arial" w:cs="Arial"/>
                <w:b/>
                <w:bCs/>
                <w:color w:val="FFFFFF"/>
                <w:sz w:val="18"/>
                <w:szCs w:val="18"/>
                <w:lang w:val="en-US" w:eastAsia="en-US"/>
              </w:rPr>
              <w:t>enh</w:t>
            </w:r>
            <w:proofErr w:type="spellEnd"/>
          </w:p>
        </w:tc>
        <w:tc>
          <w:tcPr>
            <w:tcW w:w="1255" w:type="dxa"/>
            <w:tcBorders>
              <w:top w:val="single" w:sz="4" w:space="0" w:color="FFFFFF"/>
              <w:left w:val="nil"/>
              <w:bottom w:val="single" w:sz="4" w:space="0" w:color="FFFFFF"/>
              <w:right w:val="single" w:sz="4" w:space="0" w:color="FFFFFF"/>
            </w:tcBorders>
            <w:shd w:val="clear" w:color="000000" w:fill="75B91A"/>
          </w:tcPr>
          <w:p w14:paraId="1AD2B9E6" w14:textId="28EA274A" w:rsidR="00A2577B" w:rsidRPr="00BA6870" w:rsidRDefault="00A2577B"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 tags</w:t>
            </w:r>
          </w:p>
        </w:tc>
      </w:tr>
      <w:tr w:rsidR="00AD1DE7" w:rsidRPr="00BA6870" w14:paraId="15F755A9" w14:textId="21325A57" w:rsidTr="00973AF2">
        <w:trPr>
          <w:trHeight w:val="450"/>
        </w:trPr>
        <w:tc>
          <w:tcPr>
            <w:tcW w:w="1125" w:type="dxa"/>
            <w:tcBorders>
              <w:top w:val="nil"/>
              <w:left w:val="single" w:sz="4" w:space="0" w:color="A6A6A6"/>
              <w:bottom w:val="single" w:sz="4" w:space="0" w:color="A6A6A6"/>
              <w:right w:val="single" w:sz="4" w:space="0" w:color="A6A6A6"/>
            </w:tcBorders>
            <w:shd w:val="clear" w:color="auto" w:fill="auto"/>
            <w:hideMark/>
          </w:tcPr>
          <w:p w14:paraId="4D1DA896" w14:textId="77777777" w:rsidR="00AD1DE7" w:rsidRPr="00BA6870" w:rsidRDefault="00A377F0" w:rsidP="00AD1DE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history="1">
              <w:r w:rsidR="00AD1DE7" w:rsidRPr="00BA6870">
                <w:rPr>
                  <w:rFonts w:ascii="Arial" w:eastAsia="Times New Roman" w:hAnsi="Arial" w:cs="Arial"/>
                  <w:b/>
                  <w:bCs/>
                  <w:color w:val="0000FF"/>
                  <w:sz w:val="16"/>
                  <w:szCs w:val="16"/>
                  <w:u w:val="single"/>
                  <w:lang w:val="en-US" w:eastAsia="en-US"/>
                </w:rPr>
                <w:t>R1-2007736</w:t>
              </w:r>
            </w:hyperlink>
          </w:p>
        </w:tc>
        <w:tc>
          <w:tcPr>
            <w:tcW w:w="3673" w:type="dxa"/>
            <w:tcBorders>
              <w:top w:val="nil"/>
              <w:left w:val="nil"/>
              <w:bottom w:val="single" w:sz="4" w:space="0" w:color="A6A6A6"/>
              <w:right w:val="single" w:sz="4" w:space="0" w:color="A6A6A6"/>
            </w:tcBorders>
            <w:shd w:val="clear" w:color="auto" w:fill="auto"/>
            <w:hideMark/>
          </w:tcPr>
          <w:p w14:paraId="05D963D4"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Remaining Issues of Power Control for NR-DC and Cross-Carrier Scheduling</w:t>
            </w:r>
          </w:p>
        </w:tc>
        <w:tc>
          <w:tcPr>
            <w:tcW w:w="1149" w:type="dxa"/>
            <w:tcBorders>
              <w:top w:val="nil"/>
              <w:left w:val="nil"/>
              <w:bottom w:val="single" w:sz="4" w:space="0" w:color="A6A6A6"/>
              <w:right w:val="single" w:sz="4" w:space="0" w:color="A6A6A6"/>
            </w:tcBorders>
            <w:shd w:val="clear" w:color="auto" w:fill="auto"/>
            <w:hideMark/>
          </w:tcPr>
          <w:p w14:paraId="7FD76D9D"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ZTE</w:t>
            </w:r>
          </w:p>
        </w:tc>
        <w:tc>
          <w:tcPr>
            <w:tcW w:w="998" w:type="dxa"/>
            <w:tcBorders>
              <w:top w:val="nil"/>
              <w:left w:val="nil"/>
              <w:bottom w:val="single" w:sz="4" w:space="0" w:color="A6A6A6"/>
              <w:right w:val="single" w:sz="4" w:space="0" w:color="A6A6A6"/>
            </w:tcBorders>
            <w:shd w:val="clear" w:color="auto" w:fill="auto"/>
            <w:hideMark/>
          </w:tcPr>
          <w:p w14:paraId="7463683A" w14:textId="77777777"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Yes</w:t>
            </w:r>
          </w:p>
        </w:tc>
        <w:tc>
          <w:tcPr>
            <w:tcW w:w="999" w:type="dxa"/>
            <w:tcBorders>
              <w:top w:val="nil"/>
              <w:left w:val="nil"/>
              <w:bottom w:val="single" w:sz="4" w:space="0" w:color="A6A6A6"/>
              <w:right w:val="single" w:sz="4" w:space="0" w:color="A6A6A6"/>
            </w:tcBorders>
            <w:shd w:val="clear" w:color="auto" w:fill="auto"/>
            <w:hideMark/>
          </w:tcPr>
          <w:p w14:paraId="24A27C32" w14:textId="24057C33"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122649">
              <w:rPr>
                <w:rFonts w:ascii="Arial" w:eastAsia="Times New Roman" w:hAnsi="Arial" w:cs="Arial"/>
                <w:sz w:val="16"/>
                <w:szCs w:val="16"/>
                <w:lang w:val="en-US" w:eastAsia="en-US"/>
              </w:rPr>
              <w:t>-</w:t>
            </w:r>
          </w:p>
        </w:tc>
        <w:tc>
          <w:tcPr>
            <w:tcW w:w="999" w:type="dxa"/>
            <w:tcBorders>
              <w:top w:val="nil"/>
              <w:left w:val="nil"/>
              <w:bottom w:val="single" w:sz="4" w:space="0" w:color="A6A6A6"/>
              <w:right w:val="single" w:sz="4" w:space="0" w:color="A6A6A6"/>
            </w:tcBorders>
            <w:shd w:val="clear" w:color="auto" w:fill="auto"/>
            <w:hideMark/>
          </w:tcPr>
          <w:p w14:paraId="08835F36" w14:textId="37F2E127"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 </w:t>
            </w:r>
            <w:r>
              <w:rPr>
                <w:rFonts w:ascii="Arial" w:eastAsia="Times New Roman" w:hAnsi="Arial" w:cs="Arial"/>
                <w:sz w:val="16"/>
                <w:szCs w:val="16"/>
                <w:lang w:val="en-US" w:eastAsia="en-US"/>
              </w:rPr>
              <w:t>-</w:t>
            </w:r>
          </w:p>
        </w:tc>
        <w:tc>
          <w:tcPr>
            <w:tcW w:w="1255" w:type="dxa"/>
            <w:tcBorders>
              <w:top w:val="nil"/>
              <w:left w:val="nil"/>
              <w:bottom w:val="single" w:sz="4" w:space="0" w:color="A6A6A6"/>
              <w:right w:val="single" w:sz="4" w:space="0" w:color="A6A6A6"/>
            </w:tcBorders>
          </w:tcPr>
          <w:p w14:paraId="23C06E69" w14:textId="731F5E78"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A-1</w:t>
            </w:r>
          </w:p>
        </w:tc>
      </w:tr>
      <w:tr w:rsidR="00AD1DE7" w:rsidRPr="00BA6870" w14:paraId="76411719" w14:textId="28586B77" w:rsidTr="00973AF2">
        <w:trPr>
          <w:trHeight w:val="450"/>
        </w:trPr>
        <w:tc>
          <w:tcPr>
            <w:tcW w:w="1125" w:type="dxa"/>
            <w:tcBorders>
              <w:top w:val="nil"/>
              <w:left w:val="single" w:sz="4" w:space="0" w:color="A6A6A6"/>
              <w:bottom w:val="single" w:sz="4" w:space="0" w:color="A6A6A6"/>
              <w:right w:val="single" w:sz="4" w:space="0" w:color="A6A6A6"/>
            </w:tcBorders>
            <w:shd w:val="clear" w:color="auto" w:fill="auto"/>
            <w:hideMark/>
          </w:tcPr>
          <w:p w14:paraId="4C9DEAA4" w14:textId="77777777" w:rsidR="00AD1DE7" w:rsidRPr="00BA6870" w:rsidRDefault="00A377F0" w:rsidP="00AD1DE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2" w:history="1">
              <w:r w:rsidR="00AD1DE7" w:rsidRPr="00BA6870">
                <w:rPr>
                  <w:rFonts w:ascii="Arial" w:eastAsia="Times New Roman" w:hAnsi="Arial" w:cs="Arial"/>
                  <w:b/>
                  <w:bCs/>
                  <w:color w:val="0000FF"/>
                  <w:sz w:val="16"/>
                  <w:szCs w:val="16"/>
                  <w:u w:val="single"/>
                  <w:lang w:val="en-US" w:eastAsia="en-US"/>
                </w:rPr>
                <w:t>R1-2007737</w:t>
              </w:r>
            </w:hyperlink>
          </w:p>
        </w:tc>
        <w:tc>
          <w:tcPr>
            <w:tcW w:w="3673" w:type="dxa"/>
            <w:tcBorders>
              <w:top w:val="nil"/>
              <w:left w:val="nil"/>
              <w:bottom w:val="single" w:sz="4" w:space="0" w:color="A6A6A6"/>
              <w:right w:val="single" w:sz="4" w:space="0" w:color="A6A6A6"/>
            </w:tcBorders>
            <w:shd w:val="clear" w:color="auto" w:fill="auto"/>
            <w:hideMark/>
          </w:tcPr>
          <w:p w14:paraId="613F82E6"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 xml:space="preserve">Remaining Issues of </w:t>
            </w:r>
            <w:proofErr w:type="spellStart"/>
            <w:r w:rsidRPr="00BA6870">
              <w:rPr>
                <w:rFonts w:ascii="Arial" w:eastAsia="Times New Roman" w:hAnsi="Arial" w:cs="Arial"/>
                <w:sz w:val="16"/>
                <w:szCs w:val="16"/>
                <w:lang w:val="en-US" w:eastAsia="en-US"/>
              </w:rPr>
              <w:t>SCell</w:t>
            </w:r>
            <w:proofErr w:type="spellEnd"/>
            <w:r w:rsidRPr="00BA6870">
              <w:rPr>
                <w:rFonts w:ascii="Arial" w:eastAsia="Times New Roman" w:hAnsi="Arial" w:cs="Arial"/>
                <w:sz w:val="16"/>
                <w:szCs w:val="16"/>
                <w:lang w:val="en-US" w:eastAsia="en-US"/>
              </w:rPr>
              <w:t xml:space="preserve"> Dormancy, Single Tx and Unaligned Frame Boundary</w:t>
            </w:r>
          </w:p>
        </w:tc>
        <w:tc>
          <w:tcPr>
            <w:tcW w:w="1149" w:type="dxa"/>
            <w:tcBorders>
              <w:top w:val="nil"/>
              <w:left w:val="nil"/>
              <w:bottom w:val="single" w:sz="4" w:space="0" w:color="A6A6A6"/>
              <w:right w:val="single" w:sz="4" w:space="0" w:color="A6A6A6"/>
            </w:tcBorders>
            <w:shd w:val="clear" w:color="auto" w:fill="auto"/>
            <w:hideMark/>
          </w:tcPr>
          <w:p w14:paraId="5C8D8BEB"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ZTE</w:t>
            </w:r>
          </w:p>
        </w:tc>
        <w:tc>
          <w:tcPr>
            <w:tcW w:w="998" w:type="dxa"/>
            <w:tcBorders>
              <w:top w:val="nil"/>
              <w:left w:val="nil"/>
              <w:bottom w:val="single" w:sz="4" w:space="0" w:color="A6A6A6"/>
              <w:right w:val="single" w:sz="4" w:space="0" w:color="A6A6A6"/>
            </w:tcBorders>
            <w:shd w:val="clear" w:color="auto" w:fill="auto"/>
            <w:hideMark/>
          </w:tcPr>
          <w:p w14:paraId="687EA2D0" w14:textId="5EDC60BC"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 </w:t>
            </w:r>
            <w:r>
              <w:rPr>
                <w:rFonts w:ascii="Arial" w:eastAsia="Times New Roman" w:hAnsi="Arial" w:cs="Arial"/>
                <w:sz w:val="16"/>
                <w:szCs w:val="16"/>
                <w:lang w:val="en-US" w:eastAsia="en-US"/>
              </w:rPr>
              <w:t>-</w:t>
            </w:r>
          </w:p>
        </w:tc>
        <w:tc>
          <w:tcPr>
            <w:tcW w:w="999" w:type="dxa"/>
            <w:tcBorders>
              <w:top w:val="nil"/>
              <w:left w:val="nil"/>
              <w:bottom w:val="single" w:sz="4" w:space="0" w:color="A6A6A6"/>
              <w:right w:val="single" w:sz="4" w:space="0" w:color="A6A6A6"/>
            </w:tcBorders>
            <w:shd w:val="clear" w:color="auto" w:fill="auto"/>
            <w:hideMark/>
          </w:tcPr>
          <w:p w14:paraId="5D38E1CC" w14:textId="51F90DE7"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122649">
              <w:rPr>
                <w:rFonts w:ascii="Arial" w:eastAsia="Times New Roman" w:hAnsi="Arial" w:cs="Arial"/>
                <w:sz w:val="16"/>
                <w:szCs w:val="16"/>
                <w:lang w:val="en-US" w:eastAsia="en-US"/>
              </w:rPr>
              <w:t>-</w:t>
            </w:r>
          </w:p>
        </w:tc>
        <w:tc>
          <w:tcPr>
            <w:tcW w:w="999" w:type="dxa"/>
            <w:tcBorders>
              <w:top w:val="nil"/>
              <w:left w:val="nil"/>
              <w:bottom w:val="single" w:sz="4" w:space="0" w:color="A6A6A6"/>
              <w:right w:val="single" w:sz="4" w:space="0" w:color="A6A6A6"/>
            </w:tcBorders>
            <w:shd w:val="clear" w:color="auto" w:fill="auto"/>
            <w:hideMark/>
          </w:tcPr>
          <w:p w14:paraId="6A3B3FF3" w14:textId="77777777"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Yes</w:t>
            </w:r>
          </w:p>
        </w:tc>
        <w:tc>
          <w:tcPr>
            <w:tcW w:w="1255" w:type="dxa"/>
            <w:tcBorders>
              <w:top w:val="nil"/>
              <w:left w:val="nil"/>
              <w:bottom w:val="single" w:sz="4" w:space="0" w:color="A6A6A6"/>
              <w:right w:val="single" w:sz="4" w:space="0" w:color="A6A6A6"/>
            </w:tcBorders>
          </w:tcPr>
          <w:p w14:paraId="631F8C58" w14:textId="42D6AA03"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C-1</w:t>
            </w:r>
          </w:p>
        </w:tc>
      </w:tr>
      <w:tr w:rsidR="00AD1DE7" w:rsidRPr="00BA6870" w14:paraId="4D023103" w14:textId="4C57FD2F" w:rsidTr="00973AF2">
        <w:trPr>
          <w:trHeight w:val="450"/>
        </w:trPr>
        <w:tc>
          <w:tcPr>
            <w:tcW w:w="1125" w:type="dxa"/>
            <w:tcBorders>
              <w:top w:val="nil"/>
              <w:left w:val="single" w:sz="4" w:space="0" w:color="A6A6A6"/>
              <w:bottom w:val="single" w:sz="4" w:space="0" w:color="A6A6A6"/>
              <w:right w:val="single" w:sz="4" w:space="0" w:color="A6A6A6"/>
            </w:tcBorders>
            <w:shd w:val="clear" w:color="auto" w:fill="auto"/>
            <w:hideMark/>
          </w:tcPr>
          <w:p w14:paraId="049B58CD" w14:textId="77777777" w:rsidR="00AD1DE7" w:rsidRPr="00BA6870" w:rsidRDefault="00A377F0" w:rsidP="00AD1DE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3" w:history="1">
              <w:r w:rsidR="00AD1DE7" w:rsidRPr="00BA6870">
                <w:rPr>
                  <w:rFonts w:ascii="Arial" w:eastAsia="Times New Roman" w:hAnsi="Arial" w:cs="Arial"/>
                  <w:b/>
                  <w:bCs/>
                  <w:color w:val="0000FF"/>
                  <w:sz w:val="16"/>
                  <w:szCs w:val="16"/>
                  <w:u w:val="single"/>
                  <w:lang w:val="en-US" w:eastAsia="en-US"/>
                </w:rPr>
                <w:t>R1-2007807</w:t>
              </w:r>
            </w:hyperlink>
          </w:p>
        </w:tc>
        <w:tc>
          <w:tcPr>
            <w:tcW w:w="3673" w:type="dxa"/>
            <w:tcBorders>
              <w:top w:val="nil"/>
              <w:left w:val="nil"/>
              <w:bottom w:val="single" w:sz="4" w:space="0" w:color="A6A6A6"/>
              <w:right w:val="single" w:sz="4" w:space="0" w:color="A6A6A6"/>
            </w:tcBorders>
            <w:shd w:val="clear" w:color="auto" w:fill="auto"/>
            <w:hideMark/>
          </w:tcPr>
          <w:p w14:paraId="56AA6260"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Corrections on HARQ-ACK codebook for secondary PUCCH group</w:t>
            </w:r>
          </w:p>
        </w:tc>
        <w:tc>
          <w:tcPr>
            <w:tcW w:w="1149" w:type="dxa"/>
            <w:tcBorders>
              <w:top w:val="nil"/>
              <w:left w:val="nil"/>
              <w:bottom w:val="single" w:sz="4" w:space="0" w:color="A6A6A6"/>
              <w:right w:val="single" w:sz="4" w:space="0" w:color="A6A6A6"/>
            </w:tcBorders>
            <w:shd w:val="clear" w:color="auto" w:fill="auto"/>
            <w:hideMark/>
          </w:tcPr>
          <w:p w14:paraId="618CD5AA"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CATT</w:t>
            </w:r>
          </w:p>
        </w:tc>
        <w:tc>
          <w:tcPr>
            <w:tcW w:w="998" w:type="dxa"/>
            <w:tcBorders>
              <w:top w:val="nil"/>
              <w:left w:val="nil"/>
              <w:bottom w:val="single" w:sz="4" w:space="0" w:color="A6A6A6"/>
              <w:right w:val="single" w:sz="4" w:space="0" w:color="A6A6A6"/>
            </w:tcBorders>
            <w:shd w:val="clear" w:color="auto" w:fill="auto"/>
            <w:hideMark/>
          </w:tcPr>
          <w:p w14:paraId="6C4A53CD" w14:textId="77777777"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Yes</w:t>
            </w:r>
          </w:p>
        </w:tc>
        <w:tc>
          <w:tcPr>
            <w:tcW w:w="999" w:type="dxa"/>
            <w:tcBorders>
              <w:top w:val="nil"/>
              <w:left w:val="nil"/>
              <w:bottom w:val="single" w:sz="4" w:space="0" w:color="A6A6A6"/>
              <w:right w:val="single" w:sz="4" w:space="0" w:color="A6A6A6"/>
            </w:tcBorders>
            <w:shd w:val="clear" w:color="auto" w:fill="auto"/>
            <w:hideMark/>
          </w:tcPr>
          <w:p w14:paraId="7A7DE19F" w14:textId="74FA0253"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122649">
              <w:rPr>
                <w:rFonts w:ascii="Arial" w:eastAsia="Times New Roman" w:hAnsi="Arial" w:cs="Arial"/>
                <w:sz w:val="16"/>
                <w:szCs w:val="16"/>
                <w:lang w:val="en-US" w:eastAsia="en-US"/>
              </w:rPr>
              <w:t>-</w:t>
            </w:r>
          </w:p>
        </w:tc>
        <w:tc>
          <w:tcPr>
            <w:tcW w:w="999" w:type="dxa"/>
            <w:tcBorders>
              <w:top w:val="nil"/>
              <w:left w:val="nil"/>
              <w:bottom w:val="single" w:sz="4" w:space="0" w:color="A6A6A6"/>
              <w:right w:val="single" w:sz="4" w:space="0" w:color="A6A6A6"/>
            </w:tcBorders>
            <w:shd w:val="clear" w:color="auto" w:fill="auto"/>
            <w:hideMark/>
          </w:tcPr>
          <w:p w14:paraId="4A457E3B" w14:textId="30E91244"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200EF5">
              <w:rPr>
                <w:rFonts w:ascii="Arial" w:eastAsia="Times New Roman" w:hAnsi="Arial" w:cs="Arial"/>
                <w:sz w:val="16"/>
                <w:szCs w:val="16"/>
                <w:lang w:val="en-US" w:eastAsia="en-US"/>
              </w:rPr>
              <w:t>-</w:t>
            </w:r>
          </w:p>
        </w:tc>
        <w:tc>
          <w:tcPr>
            <w:tcW w:w="1255" w:type="dxa"/>
            <w:tcBorders>
              <w:top w:val="nil"/>
              <w:left w:val="nil"/>
              <w:bottom w:val="single" w:sz="4" w:space="0" w:color="A6A6A6"/>
              <w:right w:val="single" w:sz="4" w:space="0" w:color="A6A6A6"/>
            </w:tcBorders>
          </w:tcPr>
          <w:p w14:paraId="6698DF85" w14:textId="4CDDAC6D"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A-2, A-3</w:t>
            </w:r>
          </w:p>
        </w:tc>
      </w:tr>
      <w:tr w:rsidR="00AD1DE7" w:rsidRPr="00BA6870" w14:paraId="643C381D" w14:textId="11C3DD4B" w:rsidTr="00973AF2">
        <w:trPr>
          <w:trHeight w:val="450"/>
        </w:trPr>
        <w:tc>
          <w:tcPr>
            <w:tcW w:w="1125" w:type="dxa"/>
            <w:tcBorders>
              <w:top w:val="nil"/>
              <w:left w:val="single" w:sz="4" w:space="0" w:color="A6A6A6"/>
              <w:bottom w:val="single" w:sz="4" w:space="0" w:color="A6A6A6"/>
              <w:right w:val="single" w:sz="4" w:space="0" w:color="A6A6A6"/>
            </w:tcBorders>
            <w:shd w:val="clear" w:color="auto" w:fill="auto"/>
            <w:hideMark/>
          </w:tcPr>
          <w:p w14:paraId="0B6541DA" w14:textId="77777777" w:rsidR="00AD1DE7" w:rsidRPr="00BA6870" w:rsidRDefault="00A377F0" w:rsidP="00AD1DE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4" w:history="1">
              <w:r w:rsidR="00AD1DE7" w:rsidRPr="00BA6870">
                <w:rPr>
                  <w:rFonts w:ascii="Arial" w:eastAsia="Times New Roman" w:hAnsi="Arial" w:cs="Arial"/>
                  <w:b/>
                  <w:bCs/>
                  <w:color w:val="0000FF"/>
                  <w:sz w:val="16"/>
                  <w:szCs w:val="16"/>
                  <w:u w:val="single"/>
                  <w:lang w:val="en-US" w:eastAsia="en-US"/>
                </w:rPr>
                <w:t>R1-2008504</w:t>
              </w:r>
            </w:hyperlink>
          </w:p>
        </w:tc>
        <w:tc>
          <w:tcPr>
            <w:tcW w:w="3673" w:type="dxa"/>
            <w:tcBorders>
              <w:top w:val="nil"/>
              <w:left w:val="nil"/>
              <w:bottom w:val="single" w:sz="4" w:space="0" w:color="A6A6A6"/>
              <w:right w:val="single" w:sz="4" w:space="0" w:color="A6A6A6"/>
            </w:tcBorders>
            <w:shd w:val="clear" w:color="auto" w:fill="auto"/>
            <w:hideMark/>
          </w:tcPr>
          <w:p w14:paraId="469C08EF"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Remaining issues on Rel-16 carrier aggregation</w:t>
            </w:r>
          </w:p>
        </w:tc>
        <w:tc>
          <w:tcPr>
            <w:tcW w:w="1149" w:type="dxa"/>
            <w:tcBorders>
              <w:top w:val="nil"/>
              <w:left w:val="nil"/>
              <w:bottom w:val="single" w:sz="4" w:space="0" w:color="A6A6A6"/>
              <w:right w:val="single" w:sz="4" w:space="0" w:color="A6A6A6"/>
            </w:tcBorders>
            <w:shd w:val="clear" w:color="auto" w:fill="auto"/>
            <w:hideMark/>
          </w:tcPr>
          <w:p w14:paraId="6B0F9043"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MediaTek Inc.</w:t>
            </w:r>
          </w:p>
        </w:tc>
        <w:tc>
          <w:tcPr>
            <w:tcW w:w="998" w:type="dxa"/>
            <w:tcBorders>
              <w:top w:val="nil"/>
              <w:left w:val="nil"/>
              <w:bottom w:val="single" w:sz="4" w:space="0" w:color="A6A6A6"/>
              <w:right w:val="single" w:sz="4" w:space="0" w:color="A6A6A6"/>
            </w:tcBorders>
            <w:shd w:val="clear" w:color="auto" w:fill="auto"/>
            <w:hideMark/>
          </w:tcPr>
          <w:p w14:paraId="6EBF5975" w14:textId="77777777"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Yes</w:t>
            </w:r>
          </w:p>
        </w:tc>
        <w:tc>
          <w:tcPr>
            <w:tcW w:w="999" w:type="dxa"/>
            <w:tcBorders>
              <w:top w:val="nil"/>
              <w:left w:val="nil"/>
              <w:bottom w:val="single" w:sz="4" w:space="0" w:color="A6A6A6"/>
              <w:right w:val="single" w:sz="4" w:space="0" w:color="A6A6A6"/>
            </w:tcBorders>
            <w:shd w:val="clear" w:color="auto" w:fill="auto"/>
            <w:hideMark/>
          </w:tcPr>
          <w:p w14:paraId="3DD7D7CA" w14:textId="77777777"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Yes</w:t>
            </w:r>
          </w:p>
        </w:tc>
        <w:tc>
          <w:tcPr>
            <w:tcW w:w="999" w:type="dxa"/>
            <w:tcBorders>
              <w:top w:val="nil"/>
              <w:left w:val="nil"/>
              <w:bottom w:val="single" w:sz="4" w:space="0" w:color="A6A6A6"/>
              <w:right w:val="single" w:sz="4" w:space="0" w:color="A6A6A6"/>
            </w:tcBorders>
            <w:shd w:val="clear" w:color="auto" w:fill="auto"/>
            <w:hideMark/>
          </w:tcPr>
          <w:p w14:paraId="1C7E24A5" w14:textId="41C77263"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200EF5">
              <w:rPr>
                <w:rFonts w:ascii="Arial" w:eastAsia="Times New Roman" w:hAnsi="Arial" w:cs="Arial"/>
                <w:sz w:val="16"/>
                <w:szCs w:val="16"/>
                <w:lang w:val="en-US" w:eastAsia="en-US"/>
              </w:rPr>
              <w:t>-</w:t>
            </w:r>
          </w:p>
        </w:tc>
        <w:tc>
          <w:tcPr>
            <w:tcW w:w="1255" w:type="dxa"/>
            <w:tcBorders>
              <w:top w:val="nil"/>
              <w:left w:val="nil"/>
              <w:bottom w:val="single" w:sz="4" w:space="0" w:color="A6A6A6"/>
              <w:right w:val="single" w:sz="4" w:space="0" w:color="A6A6A6"/>
            </w:tcBorders>
          </w:tcPr>
          <w:p w14:paraId="220D2FE9" w14:textId="142D1522"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A4, B-1</w:t>
            </w:r>
          </w:p>
        </w:tc>
      </w:tr>
      <w:tr w:rsidR="00AD1DE7" w:rsidRPr="00BA6870" w14:paraId="0410BE72" w14:textId="6EF3B0D1" w:rsidTr="00973AF2">
        <w:trPr>
          <w:trHeight w:val="450"/>
        </w:trPr>
        <w:tc>
          <w:tcPr>
            <w:tcW w:w="1125" w:type="dxa"/>
            <w:tcBorders>
              <w:top w:val="nil"/>
              <w:left w:val="single" w:sz="4" w:space="0" w:color="A6A6A6"/>
              <w:bottom w:val="single" w:sz="4" w:space="0" w:color="A6A6A6"/>
              <w:right w:val="single" w:sz="4" w:space="0" w:color="A6A6A6"/>
            </w:tcBorders>
            <w:shd w:val="clear" w:color="auto" w:fill="auto"/>
            <w:hideMark/>
          </w:tcPr>
          <w:p w14:paraId="18FE2D47" w14:textId="77777777" w:rsidR="00AD1DE7" w:rsidRPr="00BA6870" w:rsidRDefault="00A377F0" w:rsidP="00AD1DE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5" w:history="1">
              <w:r w:rsidR="00AD1DE7" w:rsidRPr="00BA6870">
                <w:rPr>
                  <w:rFonts w:ascii="Arial" w:eastAsia="Times New Roman" w:hAnsi="Arial" w:cs="Arial"/>
                  <w:b/>
                  <w:bCs/>
                  <w:color w:val="0000FF"/>
                  <w:sz w:val="16"/>
                  <w:szCs w:val="16"/>
                  <w:u w:val="single"/>
                  <w:lang w:val="en-US" w:eastAsia="en-US"/>
                </w:rPr>
                <w:t>R1-2008680</w:t>
              </w:r>
            </w:hyperlink>
          </w:p>
        </w:tc>
        <w:tc>
          <w:tcPr>
            <w:tcW w:w="3673" w:type="dxa"/>
            <w:tcBorders>
              <w:top w:val="nil"/>
              <w:left w:val="nil"/>
              <w:bottom w:val="single" w:sz="4" w:space="0" w:color="A6A6A6"/>
              <w:right w:val="single" w:sz="4" w:space="0" w:color="A6A6A6"/>
            </w:tcBorders>
            <w:shd w:val="clear" w:color="auto" w:fill="auto"/>
            <w:hideMark/>
          </w:tcPr>
          <w:p w14:paraId="6A1BC4CC"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Remaining issues on MR-DC and CA enhancements</w:t>
            </w:r>
          </w:p>
        </w:tc>
        <w:tc>
          <w:tcPr>
            <w:tcW w:w="1149" w:type="dxa"/>
            <w:tcBorders>
              <w:top w:val="nil"/>
              <w:left w:val="nil"/>
              <w:bottom w:val="single" w:sz="4" w:space="0" w:color="A6A6A6"/>
              <w:right w:val="single" w:sz="4" w:space="0" w:color="A6A6A6"/>
            </w:tcBorders>
            <w:shd w:val="clear" w:color="auto" w:fill="auto"/>
            <w:hideMark/>
          </w:tcPr>
          <w:p w14:paraId="4659B54E"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vivo</w:t>
            </w:r>
          </w:p>
        </w:tc>
        <w:tc>
          <w:tcPr>
            <w:tcW w:w="998" w:type="dxa"/>
            <w:tcBorders>
              <w:top w:val="nil"/>
              <w:left w:val="nil"/>
              <w:bottom w:val="single" w:sz="4" w:space="0" w:color="A6A6A6"/>
              <w:right w:val="single" w:sz="4" w:space="0" w:color="A6A6A6"/>
            </w:tcBorders>
            <w:shd w:val="clear" w:color="auto" w:fill="auto"/>
            <w:hideMark/>
          </w:tcPr>
          <w:p w14:paraId="3FD02CFD" w14:textId="77777777"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Yes</w:t>
            </w:r>
          </w:p>
        </w:tc>
        <w:tc>
          <w:tcPr>
            <w:tcW w:w="999" w:type="dxa"/>
            <w:tcBorders>
              <w:top w:val="nil"/>
              <w:left w:val="nil"/>
              <w:bottom w:val="single" w:sz="4" w:space="0" w:color="A6A6A6"/>
              <w:right w:val="single" w:sz="4" w:space="0" w:color="A6A6A6"/>
            </w:tcBorders>
            <w:shd w:val="clear" w:color="auto" w:fill="auto"/>
            <w:hideMark/>
          </w:tcPr>
          <w:p w14:paraId="305ACD16" w14:textId="0BB19C5B"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0E1D01">
              <w:rPr>
                <w:rFonts w:ascii="Arial" w:eastAsia="Times New Roman" w:hAnsi="Arial" w:cs="Arial"/>
                <w:sz w:val="16"/>
                <w:szCs w:val="16"/>
                <w:lang w:val="en-US" w:eastAsia="en-US"/>
              </w:rPr>
              <w:t>-</w:t>
            </w:r>
          </w:p>
        </w:tc>
        <w:tc>
          <w:tcPr>
            <w:tcW w:w="999" w:type="dxa"/>
            <w:tcBorders>
              <w:top w:val="nil"/>
              <w:left w:val="nil"/>
              <w:bottom w:val="single" w:sz="4" w:space="0" w:color="A6A6A6"/>
              <w:right w:val="single" w:sz="4" w:space="0" w:color="A6A6A6"/>
            </w:tcBorders>
            <w:shd w:val="clear" w:color="auto" w:fill="auto"/>
            <w:hideMark/>
          </w:tcPr>
          <w:p w14:paraId="267AA367" w14:textId="05412B21"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200EF5">
              <w:rPr>
                <w:rFonts w:ascii="Arial" w:eastAsia="Times New Roman" w:hAnsi="Arial" w:cs="Arial"/>
                <w:sz w:val="16"/>
                <w:szCs w:val="16"/>
                <w:lang w:val="en-US" w:eastAsia="en-US"/>
              </w:rPr>
              <w:t>-</w:t>
            </w:r>
          </w:p>
        </w:tc>
        <w:tc>
          <w:tcPr>
            <w:tcW w:w="1255" w:type="dxa"/>
            <w:tcBorders>
              <w:top w:val="nil"/>
              <w:left w:val="nil"/>
              <w:bottom w:val="single" w:sz="4" w:space="0" w:color="A6A6A6"/>
              <w:right w:val="single" w:sz="4" w:space="0" w:color="A6A6A6"/>
            </w:tcBorders>
          </w:tcPr>
          <w:p w14:paraId="15D34474" w14:textId="57A43CD8"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A-5</w:t>
            </w:r>
          </w:p>
        </w:tc>
      </w:tr>
      <w:bookmarkStart w:id="4" w:name="_Hlk54086460"/>
      <w:tr w:rsidR="00AD1DE7" w:rsidRPr="00BA6870" w14:paraId="3134FF51" w14:textId="64F5D9CD" w:rsidTr="00973AF2">
        <w:trPr>
          <w:trHeight w:val="450"/>
        </w:trPr>
        <w:tc>
          <w:tcPr>
            <w:tcW w:w="1125" w:type="dxa"/>
            <w:tcBorders>
              <w:top w:val="nil"/>
              <w:left w:val="single" w:sz="4" w:space="0" w:color="A6A6A6"/>
              <w:bottom w:val="single" w:sz="4" w:space="0" w:color="A6A6A6"/>
              <w:right w:val="single" w:sz="4" w:space="0" w:color="A6A6A6"/>
            </w:tcBorders>
            <w:shd w:val="clear" w:color="auto" w:fill="auto"/>
            <w:hideMark/>
          </w:tcPr>
          <w:p w14:paraId="4267D5A8" w14:textId="77777777" w:rsidR="00AD1DE7" w:rsidRPr="00BA6870" w:rsidRDefault="00AD1DE7" w:rsidP="00AD1DE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r w:rsidRPr="00BA6870">
              <w:rPr>
                <w:rFonts w:ascii="Arial" w:eastAsia="Times New Roman" w:hAnsi="Arial" w:cs="Arial"/>
                <w:b/>
                <w:bCs/>
                <w:color w:val="0000FF"/>
                <w:sz w:val="16"/>
                <w:szCs w:val="16"/>
                <w:u w:val="single"/>
                <w:lang w:val="en-US" w:eastAsia="en-US"/>
              </w:rPr>
              <w:fldChar w:fldCharType="begin"/>
            </w:r>
            <w:r w:rsidRPr="00BA6870">
              <w:rPr>
                <w:rFonts w:ascii="Arial" w:eastAsia="Times New Roman" w:hAnsi="Arial" w:cs="Arial"/>
                <w:b/>
                <w:bCs/>
                <w:color w:val="0000FF"/>
                <w:sz w:val="16"/>
                <w:szCs w:val="16"/>
                <w:u w:val="single"/>
                <w:lang w:val="en-US" w:eastAsia="en-US"/>
              </w:rPr>
              <w:instrText xml:space="preserve"> HYPERLINK "https://www.3gpp.org/ftp/TSG_RAN/WG1_RL1/TSGR1_103-e/Docs/R1-2008719.zip" </w:instrText>
            </w:r>
            <w:r w:rsidRPr="00BA6870">
              <w:rPr>
                <w:rFonts w:ascii="Arial" w:eastAsia="Times New Roman" w:hAnsi="Arial" w:cs="Arial"/>
                <w:b/>
                <w:bCs/>
                <w:color w:val="0000FF"/>
                <w:sz w:val="16"/>
                <w:szCs w:val="16"/>
                <w:u w:val="single"/>
                <w:lang w:val="en-US" w:eastAsia="en-US"/>
              </w:rPr>
              <w:fldChar w:fldCharType="separate"/>
            </w:r>
            <w:r w:rsidRPr="00BA6870">
              <w:rPr>
                <w:rFonts w:ascii="Arial" w:eastAsia="Times New Roman" w:hAnsi="Arial" w:cs="Arial"/>
                <w:b/>
                <w:bCs/>
                <w:color w:val="0000FF"/>
                <w:sz w:val="16"/>
                <w:szCs w:val="16"/>
                <w:u w:val="single"/>
                <w:lang w:val="en-US" w:eastAsia="en-US"/>
              </w:rPr>
              <w:t>R1-2008719</w:t>
            </w:r>
            <w:r w:rsidRPr="00BA6870">
              <w:rPr>
                <w:rFonts w:ascii="Arial" w:eastAsia="Times New Roman" w:hAnsi="Arial" w:cs="Arial"/>
                <w:b/>
                <w:bCs/>
                <w:color w:val="0000FF"/>
                <w:sz w:val="16"/>
                <w:szCs w:val="16"/>
                <w:u w:val="single"/>
                <w:lang w:val="en-US" w:eastAsia="en-US"/>
              </w:rPr>
              <w:fldChar w:fldCharType="end"/>
            </w:r>
          </w:p>
        </w:tc>
        <w:tc>
          <w:tcPr>
            <w:tcW w:w="3673" w:type="dxa"/>
            <w:tcBorders>
              <w:top w:val="nil"/>
              <w:left w:val="nil"/>
              <w:bottom w:val="single" w:sz="4" w:space="0" w:color="A6A6A6"/>
              <w:right w:val="single" w:sz="4" w:space="0" w:color="A6A6A6"/>
            </w:tcBorders>
            <w:shd w:val="clear" w:color="auto" w:fill="auto"/>
            <w:hideMark/>
          </w:tcPr>
          <w:p w14:paraId="247C5F7B"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Interoperation between cross-carrier scheduling and multiple TRPs</w:t>
            </w:r>
          </w:p>
        </w:tc>
        <w:tc>
          <w:tcPr>
            <w:tcW w:w="1149" w:type="dxa"/>
            <w:tcBorders>
              <w:top w:val="nil"/>
              <w:left w:val="nil"/>
              <w:bottom w:val="single" w:sz="4" w:space="0" w:color="A6A6A6"/>
              <w:right w:val="single" w:sz="4" w:space="0" w:color="A6A6A6"/>
            </w:tcBorders>
            <w:shd w:val="clear" w:color="auto" w:fill="auto"/>
            <w:hideMark/>
          </w:tcPr>
          <w:p w14:paraId="5267B62B" w14:textId="77777777" w:rsidR="00AD1DE7" w:rsidRPr="00BA6870" w:rsidRDefault="00AD1DE7" w:rsidP="00AD1DE7">
            <w:pPr>
              <w:overflowPunct/>
              <w:autoSpaceDE/>
              <w:autoSpaceDN/>
              <w:adjustRightInd/>
              <w:spacing w:after="0"/>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ASUSTeK</w:t>
            </w:r>
          </w:p>
        </w:tc>
        <w:tc>
          <w:tcPr>
            <w:tcW w:w="998" w:type="dxa"/>
            <w:tcBorders>
              <w:top w:val="nil"/>
              <w:left w:val="nil"/>
              <w:bottom w:val="single" w:sz="4" w:space="0" w:color="A6A6A6"/>
              <w:right w:val="single" w:sz="4" w:space="0" w:color="A6A6A6"/>
            </w:tcBorders>
            <w:shd w:val="clear" w:color="auto" w:fill="auto"/>
            <w:hideMark/>
          </w:tcPr>
          <w:p w14:paraId="0CA49CF0" w14:textId="77777777"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BA6870">
              <w:rPr>
                <w:rFonts w:ascii="Arial" w:eastAsia="Times New Roman" w:hAnsi="Arial" w:cs="Arial"/>
                <w:sz w:val="16"/>
                <w:szCs w:val="16"/>
                <w:lang w:val="en-US" w:eastAsia="en-US"/>
              </w:rPr>
              <w:t>Yes</w:t>
            </w:r>
          </w:p>
        </w:tc>
        <w:tc>
          <w:tcPr>
            <w:tcW w:w="999" w:type="dxa"/>
            <w:tcBorders>
              <w:top w:val="nil"/>
              <w:left w:val="nil"/>
              <w:bottom w:val="single" w:sz="4" w:space="0" w:color="A6A6A6"/>
              <w:right w:val="single" w:sz="4" w:space="0" w:color="A6A6A6"/>
            </w:tcBorders>
            <w:shd w:val="clear" w:color="auto" w:fill="auto"/>
            <w:hideMark/>
          </w:tcPr>
          <w:p w14:paraId="22254BBA" w14:textId="120CF14D"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0E1D01">
              <w:rPr>
                <w:rFonts w:ascii="Arial" w:eastAsia="Times New Roman" w:hAnsi="Arial" w:cs="Arial"/>
                <w:sz w:val="16"/>
                <w:szCs w:val="16"/>
                <w:lang w:val="en-US" w:eastAsia="en-US"/>
              </w:rPr>
              <w:t>-</w:t>
            </w:r>
          </w:p>
        </w:tc>
        <w:tc>
          <w:tcPr>
            <w:tcW w:w="999" w:type="dxa"/>
            <w:tcBorders>
              <w:top w:val="nil"/>
              <w:left w:val="nil"/>
              <w:bottom w:val="single" w:sz="4" w:space="0" w:color="A6A6A6"/>
              <w:right w:val="single" w:sz="4" w:space="0" w:color="A6A6A6"/>
            </w:tcBorders>
            <w:shd w:val="clear" w:color="auto" w:fill="auto"/>
            <w:hideMark/>
          </w:tcPr>
          <w:p w14:paraId="0BD6DC51" w14:textId="615C95FC"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sidRPr="00200EF5">
              <w:rPr>
                <w:rFonts w:ascii="Arial" w:eastAsia="Times New Roman" w:hAnsi="Arial" w:cs="Arial"/>
                <w:sz w:val="16"/>
                <w:szCs w:val="16"/>
                <w:lang w:val="en-US" w:eastAsia="en-US"/>
              </w:rPr>
              <w:t>-</w:t>
            </w:r>
          </w:p>
        </w:tc>
        <w:tc>
          <w:tcPr>
            <w:tcW w:w="1255" w:type="dxa"/>
            <w:tcBorders>
              <w:top w:val="nil"/>
              <w:left w:val="nil"/>
              <w:bottom w:val="single" w:sz="4" w:space="0" w:color="A6A6A6"/>
              <w:right w:val="single" w:sz="4" w:space="0" w:color="A6A6A6"/>
            </w:tcBorders>
          </w:tcPr>
          <w:p w14:paraId="46B16823" w14:textId="3B6AB61A" w:rsidR="00AD1DE7" w:rsidRPr="00BA6870" w:rsidRDefault="00AD1DE7"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A-6</w:t>
            </w:r>
          </w:p>
        </w:tc>
      </w:tr>
      <w:bookmarkEnd w:id="4"/>
    </w:tbl>
    <w:p w14:paraId="1CF549C0" w14:textId="77777777" w:rsidR="00BA6870" w:rsidRDefault="00BA6870" w:rsidP="00BD6CA6">
      <w:pPr>
        <w:pStyle w:val="Doc-text2"/>
        <w:tabs>
          <w:tab w:val="clear" w:pos="1622"/>
          <w:tab w:val="left" w:pos="1276"/>
        </w:tabs>
        <w:ind w:left="0" w:firstLine="0"/>
        <w:rPr>
          <w:lang w:val="en-GB"/>
        </w:rPr>
      </w:pPr>
    </w:p>
    <w:p w14:paraId="29A21C9B" w14:textId="7C360D20" w:rsidR="00BA6870" w:rsidRPr="00BA6870" w:rsidRDefault="00DF43CF" w:rsidP="00BA6870">
      <w:pPr>
        <w:pStyle w:val="Heading1"/>
      </w:pPr>
      <w:bookmarkStart w:id="5" w:name="_Toc54333376"/>
      <w:r w:rsidRPr="00425E6E">
        <w:rPr>
          <w:rStyle w:val="Heading1Char"/>
        </w:rPr>
        <w:lastRenderedPageBreak/>
        <w:t>2</w:t>
      </w:r>
      <w:r w:rsidR="000702B2">
        <w:rPr>
          <w:rStyle w:val="Heading1Char"/>
        </w:rPr>
        <w:tab/>
      </w:r>
      <w:r w:rsidR="003549C9">
        <w:rPr>
          <w:rStyle w:val="Heading1Char"/>
        </w:rPr>
        <w:t xml:space="preserve">Summary of issues addressed in the </w:t>
      </w:r>
      <w:proofErr w:type="spellStart"/>
      <w:r w:rsidR="003549C9">
        <w:rPr>
          <w:rStyle w:val="Heading1Char"/>
        </w:rPr>
        <w:t>Tdocs</w:t>
      </w:r>
      <w:bookmarkEnd w:id="5"/>
      <w:proofErr w:type="spellEnd"/>
    </w:p>
    <w:p w14:paraId="139B74AE" w14:textId="2344DE0C" w:rsidR="00BA6870" w:rsidRDefault="00BA6870" w:rsidP="00BA6870">
      <w:pPr>
        <w:pStyle w:val="Heading1"/>
        <w:rPr>
          <w:rStyle w:val="Heading2Char"/>
        </w:rPr>
      </w:pPr>
      <w:bookmarkStart w:id="6" w:name="_Toc54333377"/>
      <w:r w:rsidRPr="00BA6870">
        <w:rPr>
          <w:rStyle w:val="Heading2Char"/>
        </w:rPr>
        <w:t>2</w:t>
      </w:r>
      <w:r>
        <w:rPr>
          <w:rStyle w:val="Heading2Char"/>
        </w:rPr>
        <w:t>.1</w:t>
      </w:r>
      <w:r w:rsidRPr="00BA6870">
        <w:rPr>
          <w:rStyle w:val="Heading2Char"/>
        </w:rPr>
        <w:tab/>
      </w:r>
      <w:r>
        <w:rPr>
          <w:rStyle w:val="Heading2Char"/>
        </w:rPr>
        <w:t>Cross-carrier scheduling with different SCS</w:t>
      </w:r>
      <w:bookmarkEnd w:id="6"/>
    </w:p>
    <w:tbl>
      <w:tblPr>
        <w:tblW w:w="9776" w:type="dxa"/>
        <w:tblLook w:val="04A0" w:firstRow="1" w:lastRow="0" w:firstColumn="1" w:lastColumn="0" w:noHBand="0" w:noVBand="1"/>
      </w:tblPr>
      <w:tblGrid>
        <w:gridCol w:w="677"/>
        <w:gridCol w:w="1161"/>
        <w:gridCol w:w="5528"/>
        <w:gridCol w:w="2410"/>
      </w:tblGrid>
      <w:tr w:rsidR="009778FD" w:rsidRPr="00BA6870" w14:paraId="43D0E049" w14:textId="77777777" w:rsidTr="00A2577B">
        <w:trPr>
          <w:trHeight w:val="348"/>
        </w:trPr>
        <w:tc>
          <w:tcPr>
            <w:tcW w:w="677" w:type="dxa"/>
            <w:tcBorders>
              <w:top w:val="single" w:sz="4" w:space="0" w:color="FFFFFF"/>
              <w:left w:val="single" w:sz="4" w:space="0" w:color="FFFFFF"/>
              <w:bottom w:val="single" w:sz="4" w:space="0" w:color="FFFFFF"/>
              <w:right w:val="single" w:sz="4" w:space="0" w:color="FFFFFF"/>
            </w:tcBorders>
            <w:shd w:val="clear" w:color="000000" w:fill="75B91A"/>
          </w:tcPr>
          <w:p w14:paraId="524E6D17" w14:textId="77777777" w:rsidR="009778FD" w:rsidRPr="00BA6870" w:rsidRDefault="009778FD"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bookmarkStart w:id="7" w:name="_Hlk54094732"/>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61" w:type="dxa"/>
            <w:tcBorders>
              <w:top w:val="single" w:sz="4" w:space="0" w:color="FFFFFF"/>
              <w:left w:val="single" w:sz="4" w:space="0" w:color="FFFFFF"/>
              <w:bottom w:val="single" w:sz="4" w:space="0" w:color="FFFFFF"/>
              <w:right w:val="single" w:sz="4" w:space="0" w:color="FFFFFF"/>
            </w:tcBorders>
            <w:shd w:val="clear" w:color="000000" w:fill="75B91A"/>
            <w:hideMark/>
          </w:tcPr>
          <w:p w14:paraId="25BBDD54" w14:textId="77777777" w:rsidR="009778FD" w:rsidRPr="00BA6870" w:rsidRDefault="009778FD"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BA6870">
              <w:rPr>
                <w:rFonts w:ascii="Arial" w:eastAsia="Times New Roman" w:hAnsi="Arial" w:cs="Arial"/>
                <w:b/>
                <w:bCs/>
                <w:color w:val="FFFFFF"/>
                <w:sz w:val="18"/>
                <w:szCs w:val="18"/>
                <w:lang w:val="en-US" w:eastAsia="en-US"/>
              </w:rPr>
              <w:t>TDoc</w:t>
            </w:r>
            <w:proofErr w:type="spellEnd"/>
          </w:p>
        </w:tc>
        <w:tc>
          <w:tcPr>
            <w:tcW w:w="5528" w:type="dxa"/>
            <w:tcBorders>
              <w:top w:val="single" w:sz="4" w:space="0" w:color="FFFFFF"/>
              <w:left w:val="nil"/>
              <w:bottom w:val="single" w:sz="4" w:space="0" w:color="FFFFFF"/>
              <w:right w:val="single" w:sz="4" w:space="0" w:color="FFFFFF"/>
            </w:tcBorders>
            <w:shd w:val="clear" w:color="000000" w:fill="75B91A"/>
            <w:hideMark/>
          </w:tcPr>
          <w:p w14:paraId="3326AE6B" w14:textId="77777777" w:rsidR="009778FD" w:rsidRPr="00BA6870" w:rsidRDefault="009778FD"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410" w:type="dxa"/>
            <w:tcBorders>
              <w:top w:val="single" w:sz="4" w:space="0" w:color="FFFFFF"/>
              <w:left w:val="nil"/>
              <w:bottom w:val="single" w:sz="4" w:space="0" w:color="FFFFFF"/>
              <w:right w:val="single" w:sz="4" w:space="0" w:color="FFFFFF"/>
            </w:tcBorders>
            <w:shd w:val="clear" w:color="000000" w:fill="75B91A"/>
            <w:hideMark/>
          </w:tcPr>
          <w:p w14:paraId="6DFDFC9C" w14:textId="77777777" w:rsidR="009778FD" w:rsidRPr="00BA6870" w:rsidRDefault="009778FD"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Initial assessment</w:t>
            </w:r>
          </w:p>
        </w:tc>
      </w:tr>
      <w:tr w:rsidR="009778FD" w:rsidRPr="00BA6870" w14:paraId="52CE2E19" w14:textId="77777777" w:rsidTr="00A2577B">
        <w:trPr>
          <w:trHeight w:val="450"/>
        </w:trPr>
        <w:tc>
          <w:tcPr>
            <w:tcW w:w="677" w:type="dxa"/>
            <w:tcBorders>
              <w:top w:val="nil"/>
              <w:left w:val="single" w:sz="4" w:space="0" w:color="A6A6A6"/>
              <w:bottom w:val="nil"/>
              <w:right w:val="single" w:sz="4" w:space="0" w:color="A6A6A6"/>
            </w:tcBorders>
          </w:tcPr>
          <w:p w14:paraId="3F3934D9" w14:textId="58F884CF" w:rsidR="009778FD" w:rsidRPr="00BA6870" w:rsidRDefault="009778FD"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r>
              <w:rPr>
                <w:rFonts w:ascii="Arial" w:eastAsia="Times New Roman" w:hAnsi="Arial" w:cs="Arial"/>
                <w:sz w:val="16"/>
                <w:szCs w:val="16"/>
                <w:lang w:val="en-US" w:eastAsia="en-US"/>
              </w:rPr>
              <w:t>A</w:t>
            </w:r>
            <w:r w:rsidRPr="00E703F7">
              <w:rPr>
                <w:rFonts w:ascii="Arial" w:eastAsia="Times New Roman" w:hAnsi="Arial" w:cs="Arial"/>
                <w:sz w:val="16"/>
                <w:szCs w:val="16"/>
                <w:lang w:val="en-US" w:eastAsia="en-US"/>
              </w:rPr>
              <w:t>-1</w:t>
            </w:r>
          </w:p>
        </w:tc>
        <w:tc>
          <w:tcPr>
            <w:tcW w:w="1161" w:type="dxa"/>
            <w:tcBorders>
              <w:top w:val="nil"/>
              <w:left w:val="single" w:sz="4" w:space="0" w:color="A6A6A6"/>
              <w:bottom w:val="nil"/>
              <w:right w:val="single" w:sz="4" w:space="0" w:color="A6A6A6"/>
            </w:tcBorders>
            <w:shd w:val="clear" w:color="auto" w:fill="auto"/>
          </w:tcPr>
          <w:p w14:paraId="10AD4AFE" w14:textId="5653085F" w:rsidR="009778FD"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6" w:history="1">
              <w:r w:rsidR="009778FD" w:rsidRPr="00BA6870">
                <w:rPr>
                  <w:rFonts w:ascii="Arial" w:eastAsia="Times New Roman" w:hAnsi="Arial" w:cs="Arial"/>
                  <w:b/>
                  <w:bCs/>
                  <w:color w:val="0000FF"/>
                  <w:sz w:val="16"/>
                  <w:szCs w:val="16"/>
                  <w:u w:val="single"/>
                  <w:lang w:val="en-US" w:eastAsia="en-US"/>
                </w:rPr>
                <w:t>R1-2007736</w:t>
              </w:r>
            </w:hyperlink>
          </w:p>
        </w:tc>
        <w:tc>
          <w:tcPr>
            <w:tcW w:w="5528" w:type="dxa"/>
            <w:tcBorders>
              <w:top w:val="nil"/>
              <w:left w:val="nil"/>
              <w:bottom w:val="nil"/>
              <w:right w:val="single" w:sz="4" w:space="0" w:color="A6A6A6"/>
            </w:tcBorders>
            <w:shd w:val="clear" w:color="auto" w:fill="auto"/>
          </w:tcPr>
          <w:p w14:paraId="68B45146" w14:textId="3A175B71" w:rsidR="009778FD" w:rsidRPr="00A2577B" w:rsidRDefault="00A2577B" w:rsidP="00A2577B">
            <w:pPr>
              <w:overflowPunct/>
              <w:autoSpaceDE/>
              <w:autoSpaceDN/>
              <w:adjustRightInd/>
              <w:textAlignment w:val="auto"/>
              <w:rPr>
                <w:rFonts w:ascii="Arial" w:eastAsia="Times New Roman" w:hAnsi="Arial" w:cs="Arial"/>
                <w:sz w:val="16"/>
                <w:szCs w:val="16"/>
                <w:lang w:val="en-US" w:eastAsia="en-US"/>
              </w:rPr>
            </w:pPr>
            <w:r w:rsidRPr="00A2577B">
              <w:rPr>
                <w:rFonts w:ascii="Arial" w:eastAsia="Times New Roman" w:hAnsi="Arial" w:cs="Arial"/>
                <w:sz w:val="16"/>
                <w:szCs w:val="16"/>
                <w:lang w:val="en-US" w:eastAsia="en-US"/>
              </w:rPr>
              <w:t>It has been agreed that the PDSCH starting time is introduced to order the HARQ-ACK codebook when more than 1 DCIs are transmitted in the same MO and the corresponding HARQ-ACKs would be constructed in the same UL slot.</w:t>
            </w:r>
          </w:p>
          <w:p w14:paraId="2D1BCBAE" w14:textId="6A6AD8DE" w:rsidR="00A2577B" w:rsidRPr="00A2577B" w:rsidRDefault="00A2577B" w:rsidP="00EB43D8">
            <w:pPr>
              <w:overflowPunct/>
              <w:autoSpaceDE/>
              <w:autoSpaceDN/>
              <w:adjustRightInd/>
              <w:spacing w:after="0"/>
              <w:textAlignment w:val="auto"/>
              <w:rPr>
                <w:rFonts w:ascii="Arial" w:eastAsia="Times New Roman" w:hAnsi="Arial" w:cs="Arial"/>
                <w:sz w:val="16"/>
                <w:szCs w:val="16"/>
                <w:lang w:val="en-US" w:eastAsia="en-US"/>
              </w:rPr>
            </w:pPr>
            <w:r w:rsidRPr="00A2577B">
              <w:rPr>
                <w:rFonts w:ascii="Arial" w:eastAsia="Times New Roman" w:hAnsi="Arial" w:cs="Arial"/>
                <w:sz w:val="16"/>
                <w:szCs w:val="16"/>
                <w:lang w:val="en-US" w:eastAsia="en-US"/>
              </w:rPr>
              <w:t>In Rel-15, the MO index and Cell index are applied to order the HARQ-ACK feedback and also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14:paraId="200EA55D" w14:textId="77777777" w:rsidR="00A2577B" w:rsidRPr="00A2577B" w:rsidRDefault="00A2577B" w:rsidP="00EB43D8">
            <w:pPr>
              <w:overflowPunct/>
              <w:autoSpaceDE/>
              <w:autoSpaceDN/>
              <w:adjustRightInd/>
              <w:spacing w:after="0"/>
              <w:textAlignment w:val="auto"/>
              <w:rPr>
                <w:rFonts w:ascii="Arial" w:eastAsia="Times New Roman" w:hAnsi="Arial" w:cs="Arial"/>
                <w:sz w:val="16"/>
                <w:szCs w:val="16"/>
                <w:lang w:val="en-US" w:eastAsia="en-US"/>
              </w:rPr>
            </w:pPr>
          </w:p>
          <w:p w14:paraId="6BF80100" w14:textId="1075F48D" w:rsidR="00A2577B" w:rsidRPr="00BA6870" w:rsidRDefault="00A2577B" w:rsidP="00A2577B">
            <w:pPr>
              <w:rPr>
                <w:sz w:val="16"/>
                <w:szCs w:val="16"/>
                <w:lang w:eastAsia="zh-CN"/>
              </w:rPr>
            </w:pPr>
            <w:r w:rsidRPr="00A2577B">
              <w:rPr>
                <w:b/>
                <w:i/>
                <w:sz w:val="16"/>
                <w:szCs w:val="16"/>
                <w:lang w:eastAsia="zh-CN"/>
              </w:rPr>
              <w:t>Proposal 2</w:t>
            </w:r>
            <w:r w:rsidRPr="00A2577B">
              <w:rPr>
                <w:i/>
                <w:sz w:val="16"/>
                <w:szCs w:val="16"/>
                <w:lang w:eastAsia="zh-CN"/>
              </w:rPr>
              <w:t xml:space="preserve">: </w:t>
            </w:r>
            <w:r w:rsidRPr="00A2577B">
              <w:rPr>
                <w:rFonts w:hint="eastAsia"/>
                <w:i/>
                <w:iCs/>
                <w:sz w:val="16"/>
                <w:szCs w:val="16"/>
                <w:lang w:eastAsia="zh-CN"/>
              </w:rPr>
              <w:t xml:space="preserve">Approve CR2 - </w:t>
            </w:r>
            <w:r w:rsidRPr="00A2577B">
              <w:rPr>
                <w:rFonts w:hint="eastAsia"/>
                <w:i/>
                <w:sz w:val="16"/>
                <w:szCs w:val="16"/>
                <w:lang w:eastAsia="zh-CN"/>
              </w:rPr>
              <w:t xml:space="preserve">Draft 38.213 CR </w:t>
            </w:r>
            <w:r w:rsidRPr="00A2577B">
              <w:rPr>
                <w:i/>
                <w:sz w:val="16"/>
                <w:szCs w:val="16"/>
                <w:lang w:eastAsia="zh-CN"/>
              </w:rPr>
              <w:t xml:space="preserve">of R1-2007736 </w:t>
            </w:r>
            <w:r w:rsidRPr="00A2577B">
              <w:rPr>
                <w:rFonts w:hint="eastAsia"/>
                <w:i/>
                <w:sz w:val="16"/>
                <w:szCs w:val="16"/>
                <w:lang w:eastAsia="zh-CN"/>
              </w:rPr>
              <w:t>on Determination of Last DCI.</w:t>
            </w:r>
          </w:p>
        </w:tc>
        <w:tc>
          <w:tcPr>
            <w:tcW w:w="2410" w:type="dxa"/>
            <w:tcBorders>
              <w:top w:val="nil"/>
              <w:left w:val="nil"/>
              <w:bottom w:val="nil"/>
              <w:right w:val="single" w:sz="4" w:space="0" w:color="A6A6A6"/>
            </w:tcBorders>
            <w:shd w:val="clear" w:color="auto" w:fill="auto"/>
          </w:tcPr>
          <w:p w14:paraId="33F4D64E" w14:textId="42371D14" w:rsidR="009778FD" w:rsidRPr="009778FD" w:rsidRDefault="00746324" w:rsidP="00EB43D8">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Discuss if there is a need to </w:t>
            </w:r>
            <w:r w:rsidR="00AD1DE7">
              <w:rPr>
                <w:rFonts w:ascii="Arial" w:eastAsia="Times New Roman" w:hAnsi="Arial" w:cs="Arial"/>
                <w:sz w:val="16"/>
                <w:szCs w:val="16"/>
                <w:lang w:val="en-US"/>
              </w:rPr>
              <w:t xml:space="preserve">add the PDSCH starting time to determine the last DCI in order to be </w:t>
            </w:r>
            <w:r>
              <w:rPr>
                <w:rFonts w:ascii="Arial" w:eastAsia="Times New Roman" w:hAnsi="Arial" w:cs="Arial"/>
                <w:sz w:val="16"/>
                <w:szCs w:val="16"/>
                <w:lang w:val="en-US"/>
              </w:rPr>
              <w:t xml:space="preserve">able to indicate different PRIs </w:t>
            </w:r>
            <w:r w:rsidR="00EB43D8">
              <w:rPr>
                <w:rFonts w:ascii="Arial" w:eastAsia="Times New Roman" w:hAnsi="Arial" w:cs="Arial"/>
                <w:sz w:val="16"/>
                <w:szCs w:val="16"/>
                <w:lang w:val="en-US"/>
              </w:rPr>
              <w:t xml:space="preserve">in the same PUCCH slot for the two HARQ-ACKs </w:t>
            </w:r>
            <w:r>
              <w:rPr>
                <w:rFonts w:ascii="Arial" w:eastAsia="Times New Roman" w:hAnsi="Arial" w:cs="Arial"/>
                <w:sz w:val="16"/>
                <w:szCs w:val="16"/>
                <w:lang w:val="en-US"/>
              </w:rPr>
              <w:t>in the scenario described</w:t>
            </w:r>
            <w:r w:rsidR="00EB43D8">
              <w:rPr>
                <w:rFonts w:ascii="Arial" w:eastAsia="Times New Roman" w:hAnsi="Arial" w:cs="Arial"/>
                <w:sz w:val="16"/>
                <w:szCs w:val="16"/>
                <w:lang w:val="en-US"/>
              </w:rPr>
              <w:t xml:space="preserve"> in R1-2007736</w:t>
            </w:r>
            <w:r>
              <w:rPr>
                <w:rFonts w:ascii="Arial" w:eastAsia="Times New Roman" w:hAnsi="Arial" w:cs="Arial"/>
                <w:sz w:val="16"/>
                <w:szCs w:val="16"/>
                <w:lang w:val="en-US"/>
              </w:rPr>
              <w:t>.</w:t>
            </w:r>
          </w:p>
        </w:tc>
      </w:tr>
      <w:tr w:rsidR="0053462C" w:rsidRPr="00BA6870" w14:paraId="46E0B930" w14:textId="77777777" w:rsidTr="00EB43D8">
        <w:trPr>
          <w:trHeight w:val="450"/>
        </w:trPr>
        <w:tc>
          <w:tcPr>
            <w:tcW w:w="677" w:type="dxa"/>
            <w:tcBorders>
              <w:top w:val="nil"/>
              <w:left w:val="single" w:sz="4" w:space="0" w:color="A6A6A6"/>
              <w:bottom w:val="nil"/>
              <w:right w:val="single" w:sz="4" w:space="0" w:color="A6A6A6"/>
            </w:tcBorders>
          </w:tcPr>
          <w:p w14:paraId="467AE8FA" w14:textId="77777777" w:rsidR="0053462C" w:rsidRDefault="0053462C"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A-2</w:t>
            </w:r>
          </w:p>
        </w:tc>
        <w:tc>
          <w:tcPr>
            <w:tcW w:w="1161" w:type="dxa"/>
            <w:tcBorders>
              <w:top w:val="nil"/>
              <w:left w:val="single" w:sz="4" w:space="0" w:color="A6A6A6"/>
              <w:bottom w:val="nil"/>
              <w:right w:val="single" w:sz="4" w:space="0" w:color="A6A6A6"/>
            </w:tcBorders>
            <w:shd w:val="clear" w:color="auto" w:fill="auto"/>
          </w:tcPr>
          <w:p w14:paraId="74489FB3" w14:textId="77777777" w:rsidR="0053462C"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7" w:history="1">
              <w:r w:rsidR="0053462C" w:rsidRPr="00BA6870">
                <w:rPr>
                  <w:rFonts w:ascii="Arial" w:eastAsia="Times New Roman" w:hAnsi="Arial" w:cs="Arial"/>
                  <w:b/>
                  <w:bCs/>
                  <w:color w:val="0000FF"/>
                  <w:sz w:val="16"/>
                  <w:szCs w:val="16"/>
                  <w:u w:val="single"/>
                  <w:lang w:val="en-US" w:eastAsia="en-US"/>
                </w:rPr>
                <w:t>R1-2007807</w:t>
              </w:r>
            </w:hyperlink>
          </w:p>
        </w:tc>
        <w:tc>
          <w:tcPr>
            <w:tcW w:w="5528" w:type="dxa"/>
            <w:tcBorders>
              <w:top w:val="nil"/>
              <w:left w:val="nil"/>
              <w:bottom w:val="nil"/>
              <w:right w:val="single" w:sz="4" w:space="0" w:color="A6A6A6"/>
            </w:tcBorders>
            <w:shd w:val="clear" w:color="auto" w:fill="auto"/>
          </w:tcPr>
          <w:p w14:paraId="212390E9" w14:textId="77777777" w:rsidR="0053462C" w:rsidRPr="0053462C" w:rsidRDefault="0053462C" w:rsidP="00EB43D8">
            <w:pPr>
              <w:pStyle w:val="CRCoverPage"/>
              <w:spacing w:afterLines="20" w:after="48"/>
              <w:rPr>
                <w:rFonts w:ascii="Times New Roman" w:hAnsi="Times New Roman"/>
                <w:noProof/>
                <w:sz w:val="16"/>
                <w:szCs w:val="16"/>
                <w:lang w:eastAsia="zh-CN"/>
              </w:rPr>
            </w:pPr>
            <w:r w:rsidRPr="0053462C">
              <w:rPr>
                <w:rFonts w:ascii="Times New Roman" w:hAnsi="Times New Roman"/>
                <w:noProof/>
                <w:sz w:val="16"/>
                <w:szCs w:val="16"/>
                <w:lang w:eastAsia="zh-CN"/>
              </w:rPr>
              <w:t xml:space="preserve">In RAN1#97 meeting, the following </w:t>
            </w:r>
            <w:r w:rsidRPr="0053462C">
              <w:rPr>
                <w:rFonts w:ascii="Times New Roman" w:hAnsi="Times New Roman"/>
                <w:noProof/>
                <w:sz w:val="16"/>
                <w:szCs w:val="16"/>
                <w:highlight w:val="green"/>
                <w:lang w:eastAsia="zh-CN"/>
              </w:rPr>
              <w:t>agreements</w:t>
            </w:r>
            <w:r w:rsidRPr="0053462C">
              <w:rPr>
                <w:rFonts w:ascii="Times New Roman" w:hAnsi="Times New Roman"/>
                <w:noProof/>
                <w:sz w:val="16"/>
                <w:szCs w:val="16"/>
                <w:lang w:eastAsia="zh-CN"/>
              </w:rPr>
              <w:t xml:space="preserve"> were made:</w:t>
            </w:r>
          </w:p>
          <w:p w14:paraId="6C7B1049" w14:textId="77777777" w:rsidR="0053462C" w:rsidRPr="0053462C" w:rsidRDefault="0053462C" w:rsidP="0064695F">
            <w:pPr>
              <w:numPr>
                <w:ilvl w:val="0"/>
                <w:numId w:val="15"/>
              </w:numPr>
              <w:overflowPunct/>
              <w:autoSpaceDE/>
              <w:autoSpaceDN/>
              <w:adjustRightInd/>
              <w:spacing w:after="0"/>
              <w:ind w:left="1287"/>
              <w:textAlignment w:val="auto"/>
              <w:rPr>
                <w:sz w:val="16"/>
                <w:szCs w:val="16"/>
              </w:rPr>
            </w:pPr>
            <w:r w:rsidRPr="0053462C">
              <w:rPr>
                <w:sz w:val="16"/>
                <w:szCs w:val="16"/>
              </w:rPr>
              <w:t>In Rel-16, support enabling HARQ-ACK codebook type and HARQ-ACK spatial bundling configuration per PUCCH group.</w:t>
            </w:r>
          </w:p>
          <w:p w14:paraId="482CB1F6" w14:textId="77777777" w:rsidR="0053462C" w:rsidRPr="0053462C" w:rsidRDefault="0053462C" w:rsidP="0064695F">
            <w:pPr>
              <w:numPr>
                <w:ilvl w:val="1"/>
                <w:numId w:val="15"/>
              </w:numPr>
              <w:overflowPunct/>
              <w:autoSpaceDE/>
              <w:autoSpaceDN/>
              <w:adjustRightInd/>
              <w:spacing w:after="0"/>
              <w:ind w:left="2007"/>
              <w:textAlignment w:val="auto"/>
              <w:rPr>
                <w:sz w:val="16"/>
                <w:szCs w:val="16"/>
              </w:rPr>
            </w:pPr>
            <w:r w:rsidRPr="0053462C">
              <w:rPr>
                <w:sz w:val="16"/>
                <w:szCs w:val="16"/>
              </w:rPr>
              <w:t>Note: vs. per cell group in Rel-15</w:t>
            </w:r>
          </w:p>
          <w:p w14:paraId="75B40481" w14:textId="77777777" w:rsidR="0053462C" w:rsidRPr="0053462C" w:rsidRDefault="0053462C" w:rsidP="00EB43D8">
            <w:pPr>
              <w:pStyle w:val="CRCoverPage"/>
              <w:spacing w:beforeLines="50" w:before="120" w:afterLines="50"/>
              <w:rPr>
                <w:rFonts w:ascii="Times New Roman" w:hAnsi="Times New Roman"/>
                <w:noProof/>
                <w:sz w:val="16"/>
                <w:szCs w:val="16"/>
                <w:lang w:eastAsia="zh-CN"/>
              </w:rPr>
            </w:pPr>
            <w:r w:rsidRPr="0053462C">
              <w:rPr>
                <w:rFonts w:ascii="Times New Roman" w:hAnsi="Times New Roman" w:hint="eastAsia"/>
                <w:noProof/>
                <w:sz w:val="16"/>
                <w:szCs w:val="16"/>
                <w:lang w:eastAsia="zh-CN"/>
              </w:rPr>
              <w:t>According to the agreements, new</w:t>
            </w:r>
            <w:r w:rsidRPr="0053462C">
              <w:rPr>
                <w:rFonts w:ascii="Times New Roman" w:hAnsi="Times New Roman"/>
                <w:noProof/>
                <w:sz w:val="16"/>
                <w:szCs w:val="16"/>
                <w:lang w:eastAsia="zh-CN"/>
              </w:rPr>
              <w:t xml:space="preserve"> RRC parameters for HARQ-ACK codebook type and HARQ-ACK spatial bundling configuration were introduced in Rel-16 for the secondary PUCCH group, i.e. </w:t>
            </w:r>
            <w:r w:rsidRPr="0053462C">
              <w:rPr>
                <w:rFonts w:ascii="Times New Roman" w:hAnsi="Times New Roman"/>
                <w:i/>
                <w:noProof/>
                <w:sz w:val="16"/>
                <w:szCs w:val="16"/>
                <w:lang w:eastAsia="zh-CN"/>
              </w:rPr>
              <w:t>pdsch-HARQ-ACK-Codebook-secondaryPUCCHgroup-r16</w:t>
            </w:r>
            <w:r w:rsidRPr="0053462C">
              <w:rPr>
                <w:rFonts w:ascii="Times New Roman" w:hAnsi="Times New Roman"/>
                <w:noProof/>
                <w:sz w:val="16"/>
                <w:szCs w:val="16"/>
                <w:lang w:eastAsia="zh-CN"/>
              </w:rPr>
              <w:t xml:space="preserve">, </w:t>
            </w:r>
            <w:r w:rsidRPr="0053462C">
              <w:rPr>
                <w:rFonts w:ascii="Times New Roman" w:hAnsi="Times New Roman"/>
                <w:i/>
                <w:noProof/>
                <w:sz w:val="16"/>
                <w:szCs w:val="16"/>
                <w:lang w:eastAsia="zh-CN"/>
              </w:rPr>
              <w:t>harq-ACK-SpatialBundlingPUCCH-secondaryPUCCHgroup</w:t>
            </w:r>
            <w:r w:rsidRPr="0053462C">
              <w:rPr>
                <w:rFonts w:ascii="Times New Roman" w:hAnsi="Times New Roman"/>
                <w:noProof/>
                <w:sz w:val="16"/>
                <w:szCs w:val="16"/>
                <w:lang w:eastAsia="zh-CN"/>
              </w:rPr>
              <w:t xml:space="preserve"> and </w:t>
            </w:r>
            <w:r w:rsidRPr="0053462C">
              <w:rPr>
                <w:rFonts w:ascii="Times New Roman" w:hAnsi="Times New Roman"/>
                <w:i/>
                <w:noProof/>
                <w:sz w:val="16"/>
                <w:szCs w:val="16"/>
                <w:lang w:eastAsia="zh-CN"/>
              </w:rPr>
              <w:t>harq-ACK-SpatialBundlingPUSCH-secondaryPUCCHgroup</w:t>
            </w:r>
            <w:r w:rsidRPr="0053462C">
              <w:rPr>
                <w:rFonts w:ascii="Times New Roman" w:hAnsi="Times New Roman"/>
                <w:noProof/>
                <w:sz w:val="16"/>
                <w:szCs w:val="16"/>
                <w:lang w:eastAsia="zh-CN"/>
              </w:rPr>
              <w:t>.</w:t>
            </w:r>
          </w:p>
          <w:p w14:paraId="161DB669" w14:textId="77777777" w:rsidR="0053462C" w:rsidRPr="0053462C" w:rsidRDefault="0053462C" w:rsidP="00EB43D8">
            <w:pPr>
              <w:pStyle w:val="BodyText"/>
              <w:spacing w:before="50" w:afterLines="50"/>
              <w:rPr>
                <w:rFonts w:eastAsia="SimSun"/>
                <w:sz w:val="16"/>
                <w:szCs w:val="16"/>
              </w:rPr>
            </w:pPr>
            <w:r w:rsidRPr="0053462C">
              <w:rPr>
                <w:rFonts w:eastAsia="SimSun" w:hint="eastAsia"/>
                <w:sz w:val="16"/>
                <w:szCs w:val="16"/>
              </w:rPr>
              <w:t xml:space="preserve">The HARQ-ACK codebook type for the secondary PUCCH group is determined by </w:t>
            </w:r>
            <w:r w:rsidRPr="0053462C">
              <w:rPr>
                <w:i/>
                <w:noProof/>
                <w:sz w:val="16"/>
                <w:szCs w:val="16"/>
              </w:rPr>
              <w:t>pdsch-HARQ-ACK-Codebook-secondaryPUCCHgroup-r16</w:t>
            </w:r>
            <w:r w:rsidRPr="0053462C">
              <w:rPr>
                <w:rFonts w:eastAsia="SimSun" w:hint="eastAsia"/>
                <w:sz w:val="16"/>
                <w:szCs w:val="16"/>
              </w:rPr>
              <w:t xml:space="preserve"> if present and by </w:t>
            </w:r>
            <w:r w:rsidRPr="0053462C">
              <w:rPr>
                <w:i/>
                <w:noProof/>
                <w:sz w:val="16"/>
                <w:szCs w:val="16"/>
              </w:rPr>
              <w:t>pdsch-HARQ-ACK-Codebook</w:t>
            </w:r>
            <w:r w:rsidRPr="0053462C">
              <w:rPr>
                <w:rFonts w:eastAsia="SimSun" w:hint="eastAsia"/>
                <w:i/>
                <w:noProof/>
                <w:sz w:val="16"/>
                <w:szCs w:val="16"/>
              </w:rPr>
              <w:t xml:space="preserve"> </w:t>
            </w:r>
            <w:r w:rsidRPr="0053462C">
              <w:rPr>
                <w:rFonts w:eastAsia="SimSun" w:hint="eastAsia"/>
                <w:noProof/>
                <w:sz w:val="16"/>
                <w:szCs w:val="16"/>
              </w:rPr>
              <w:t>otherwise according to the field descriptions in TS38.331.</w:t>
            </w:r>
          </w:p>
        </w:tc>
        <w:tc>
          <w:tcPr>
            <w:tcW w:w="2410" w:type="dxa"/>
            <w:tcBorders>
              <w:top w:val="nil"/>
              <w:left w:val="nil"/>
              <w:bottom w:val="nil"/>
              <w:right w:val="single" w:sz="4" w:space="0" w:color="A6A6A6"/>
            </w:tcBorders>
            <w:shd w:val="clear" w:color="auto" w:fill="auto"/>
          </w:tcPr>
          <w:p w14:paraId="2F97C2D7" w14:textId="26285A0C" w:rsidR="00906CF8" w:rsidRDefault="00906CF8" w:rsidP="00906CF8">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The clarification on the RRC parameter applicability </w:t>
            </w:r>
            <w:r w:rsidR="00795BA3">
              <w:rPr>
                <w:rFonts w:ascii="Arial" w:eastAsia="Times New Roman" w:hAnsi="Arial" w:cs="Arial"/>
                <w:sz w:val="16"/>
                <w:szCs w:val="16"/>
                <w:lang w:val="en-US"/>
              </w:rPr>
              <w:t xml:space="preserve">between URLLC priority based codebook and secondary PUCCH group codebook </w:t>
            </w:r>
            <w:r>
              <w:rPr>
                <w:rFonts w:ascii="Arial" w:eastAsia="Times New Roman" w:hAnsi="Arial" w:cs="Arial"/>
                <w:sz w:val="16"/>
                <w:szCs w:val="16"/>
                <w:lang w:val="en-US"/>
              </w:rPr>
              <w:t>would seem to benefit from the suggested clarification.</w:t>
            </w:r>
          </w:p>
          <w:p w14:paraId="0CEBA334" w14:textId="3990B26F" w:rsidR="007F0A9C" w:rsidRPr="009778FD" w:rsidRDefault="007F0A9C" w:rsidP="00EB43D8">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Discuss the TP1 and TP2 to TS38.213 sections 7.2 and 9 respectively.</w:t>
            </w:r>
          </w:p>
        </w:tc>
      </w:tr>
      <w:tr w:rsidR="009778FD" w:rsidRPr="00BA6870" w14:paraId="78C147D5" w14:textId="77777777" w:rsidTr="00A2577B">
        <w:trPr>
          <w:trHeight w:val="450"/>
        </w:trPr>
        <w:tc>
          <w:tcPr>
            <w:tcW w:w="677" w:type="dxa"/>
            <w:tcBorders>
              <w:top w:val="nil"/>
              <w:left w:val="single" w:sz="4" w:space="0" w:color="A6A6A6"/>
              <w:bottom w:val="nil"/>
              <w:right w:val="single" w:sz="4" w:space="0" w:color="A6A6A6"/>
            </w:tcBorders>
          </w:tcPr>
          <w:p w14:paraId="7B08BF14" w14:textId="0152721B" w:rsidR="009778FD" w:rsidRDefault="009778FD" w:rsidP="009778FD">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w:t>
            </w:r>
            <w:r w:rsidR="0053462C">
              <w:rPr>
                <w:rFonts w:ascii="Arial" w:eastAsia="Times New Roman" w:hAnsi="Arial" w:cs="Arial"/>
                <w:sz w:val="16"/>
                <w:szCs w:val="16"/>
                <w:lang w:val="en-US" w:eastAsia="en-US"/>
              </w:rPr>
              <w:t>3</w:t>
            </w:r>
          </w:p>
        </w:tc>
        <w:tc>
          <w:tcPr>
            <w:tcW w:w="1161" w:type="dxa"/>
            <w:tcBorders>
              <w:top w:val="nil"/>
              <w:left w:val="single" w:sz="4" w:space="0" w:color="A6A6A6"/>
              <w:bottom w:val="nil"/>
              <w:right w:val="single" w:sz="4" w:space="0" w:color="A6A6A6"/>
            </w:tcBorders>
            <w:shd w:val="clear" w:color="auto" w:fill="auto"/>
          </w:tcPr>
          <w:p w14:paraId="19975535" w14:textId="652577C8" w:rsidR="009778FD" w:rsidRPr="00BA6870" w:rsidRDefault="00A377F0" w:rsidP="009778FD">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8" w:history="1">
              <w:r w:rsidR="009778FD" w:rsidRPr="00BA6870">
                <w:rPr>
                  <w:rFonts w:ascii="Arial" w:eastAsia="Times New Roman" w:hAnsi="Arial" w:cs="Arial"/>
                  <w:b/>
                  <w:bCs/>
                  <w:color w:val="0000FF"/>
                  <w:sz w:val="16"/>
                  <w:szCs w:val="16"/>
                  <w:u w:val="single"/>
                  <w:lang w:val="en-US" w:eastAsia="en-US"/>
                </w:rPr>
                <w:t>R1-2007807</w:t>
              </w:r>
            </w:hyperlink>
          </w:p>
        </w:tc>
        <w:tc>
          <w:tcPr>
            <w:tcW w:w="5528" w:type="dxa"/>
            <w:tcBorders>
              <w:top w:val="nil"/>
              <w:left w:val="nil"/>
              <w:bottom w:val="nil"/>
              <w:right w:val="single" w:sz="4" w:space="0" w:color="A6A6A6"/>
            </w:tcBorders>
            <w:shd w:val="clear" w:color="auto" w:fill="auto"/>
          </w:tcPr>
          <w:p w14:paraId="22030E19" w14:textId="77777777" w:rsidR="0053462C" w:rsidRPr="0053462C" w:rsidRDefault="0053462C" w:rsidP="0053462C">
            <w:pPr>
              <w:pStyle w:val="BodyText"/>
              <w:spacing w:before="50" w:afterLines="50"/>
              <w:rPr>
                <w:rFonts w:eastAsia="SimSun"/>
                <w:sz w:val="16"/>
                <w:szCs w:val="16"/>
              </w:rPr>
            </w:pPr>
            <w:r w:rsidRPr="0053462C">
              <w:rPr>
                <w:rFonts w:eastAsia="SimSun" w:hint="eastAsia"/>
                <w:sz w:val="16"/>
                <w:szCs w:val="16"/>
              </w:rPr>
              <w:t xml:space="preserve">In addition, </w:t>
            </w:r>
            <w:r w:rsidRPr="0053462C">
              <w:rPr>
                <w:rFonts w:eastAsia="SimSun"/>
                <w:i/>
                <w:sz w:val="16"/>
                <w:szCs w:val="16"/>
              </w:rPr>
              <w:t>pdsch-HARQ-ACK-CodebookList-r16</w:t>
            </w:r>
            <w:r w:rsidRPr="0053462C">
              <w:rPr>
                <w:rFonts w:eastAsia="SimSun" w:hint="eastAsia"/>
                <w:sz w:val="16"/>
                <w:szCs w:val="16"/>
              </w:rPr>
              <w:t xml:space="preserve"> was introduced in Rel-16 for URLLC to generate two HARQ-ACK codebooks. The IE </w:t>
            </w:r>
            <w:r w:rsidRPr="0053462C">
              <w:rPr>
                <w:rFonts w:eastAsia="SimSun" w:hint="eastAsia"/>
                <w:i/>
                <w:sz w:val="16"/>
                <w:szCs w:val="16"/>
              </w:rPr>
              <w:t>PDSCH-HARQ-ACK-CodebookList-r16</w:t>
            </w:r>
            <w:r w:rsidRPr="0053462C">
              <w:rPr>
                <w:rFonts w:eastAsia="SimSun" w:hint="eastAsia"/>
                <w:sz w:val="16"/>
                <w:szCs w:val="16"/>
              </w:rPr>
              <w:t xml:space="preserve"> for the parameter is as follows.</w:t>
            </w:r>
          </w:p>
          <w:p w14:paraId="6A40A088" w14:textId="77777777" w:rsidR="0053462C" w:rsidRPr="0053462C" w:rsidRDefault="0053462C" w:rsidP="0053462C">
            <w:pPr>
              <w:pStyle w:val="BodyText"/>
              <w:spacing w:before="50" w:afterLines="50"/>
              <w:rPr>
                <w:rFonts w:eastAsia="SimSun"/>
                <w:sz w:val="16"/>
                <w:szCs w:val="16"/>
                <w:shd w:val="pct15" w:color="auto" w:fill="FFFFFF"/>
              </w:rPr>
            </w:pPr>
            <w:r w:rsidRPr="0053462C">
              <w:rPr>
                <w:sz w:val="16"/>
                <w:szCs w:val="16"/>
                <w:shd w:val="pct15" w:color="auto" w:fill="FFFFFF"/>
              </w:rPr>
              <w:t>PDSCH-HARQ-ACK-CodebookList-r16 ::= SEQUENCE (SIZE (1..2)) OF ENUMERATED {</w:t>
            </w:r>
            <w:proofErr w:type="spellStart"/>
            <w:r w:rsidRPr="0053462C">
              <w:rPr>
                <w:sz w:val="16"/>
                <w:szCs w:val="16"/>
                <w:shd w:val="pct15" w:color="auto" w:fill="FFFFFF"/>
              </w:rPr>
              <w:t>semiStatic</w:t>
            </w:r>
            <w:proofErr w:type="spellEnd"/>
            <w:r w:rsidRPr="0053462C">
              <w:rPr>
                <w:sz w:val="16"/>
                <w:szCs w:val="16"/>
                <w:shd w:val="pct15" w:color="auto" w:fill="FFFFFF"/>
              </w:rPr>
              <w:t>, dynamic}</w:t>
            </w:r>
          </w:p>
          <w:p w14:paraId="6B85699B" w14:textId="77777777" w:rsidR="00282B95" w:rsidRPr="00282B95" w:rsidRDefault="00282B95" w:rsidP="00282B95">
            <w:pPr>
              <w:pStyle w:val="BodyText"/>
              <w:spacing w:before="120" w:afterLines="50"/>
              <w:rPr>
                <w:rFonts w:eastAsia="SimSun"/>
                <w:sz w:val="16"/>
                <w:szCs w:val="16"/>
              </w:rPr>
            </w:pPr>
            <w:r w:rsidRPr="00282B95">
              <w:rPr>
                <w:rFonts w:eastAsia="SimSun" w:hint="eastAsia"/>
                <w:sz w:val="16"/>
                <w:szCs w:val="16"/>
              </w:rPr>
              <w:t xml:space="preserve">According to the current specification, both </w:t>
            </w:r>
            <w:r w:rsidRPr="00282B95">
              <w:rPr>
                <w:rFonts w:eastAsia="SimSun" w:hint="eastAsia"/>
                <w:i/>
                <w:sz w:val="16"/>
                <w:szCs w:val="16"/>
              </w:rPr>
              <w:t>pdsch</w:t>
            </w:r>
            <w:r w:rsidRPr="00282B95">
              <w:rPr>
                <w:rFonts w:eastAsia="SimSun"/>
                <w:i/>
                <w:sz w:val="16"/>
                <w:szCs w:val="16"/>
              </w:rPr>
              <w:t>-HARQ-ACK-CodebookList-r16</w:t>
            </w:r>
            <w:r w:rsidRPr="00282B95">
              <w:rPr>
                <w:rFonts w:eastAsia="SimSun" w:hint="eastAsia"/>
                <w:sz w:val="16"/>
                <w:szCs w:val="16"/>
              </w:rPr>
              <w:t xml:space="preserve"> and </w:t>
            </w:r>
            <w:r w:rsidRPr="00282B95">
              <w:rPr>
                <w:rFonts w:eastAsia="SimSun"/>
                <w:i/>
                <w:sz w:val="16"/>
                <w:szCs w:val="16"/>
              </w:rPr>
              <w:t>pdsch-HARQ-ACK-Codebook-secondaryPUCCHgroup</w:t>
            </w:r>
            <w:r w:rsidRPr="00282B95">
              <w:rPr>
                <w:rFonts w:eastAsia="SimSun" w:hint="eastAsia"/>
                <w:i/>
                <w:sz w:val="16"/>
                <w:szCs w:val="16"/>
              </w:rPr>
              <w:t>-r16</w:t>
            </w:r>
            <w:r w:rsidRPr="00282B95">
              <w:rPr>
                <w:rFonts w:eastAsia="SimSun" w:hint="eastAsia"/>
                <w:sz w:val="16"/>
                <w:szCs w:val="16"/>
              </w:rPr>
              <w:t xml:space="preserve"> can be configured </w:t>
            </w:r>
            <w:r w:rsidRPr="00282B95">
              <w:rPr>
                <w:rFonts w:eastAsia="SimSun"/>
                <w:sz w:val="16"/>
                <w:szCs w:val="16"/>
              </w:rPr>
              <w:t>simultaneously</w:t>
            </w:r>
            <w:r w:rsidRPr="00282B95">
              <w:rPr>
                <w:rFonts w:eastAsia="SimSun" w:hint="eastAsia"/>
                <w:sz w:val="16"/>
                <w:szCs w:val="16"/>
              </w:rPr>
              <w:t xml:space="preserve">. In this case, it is not clear how to </w:t>
            </w:r>
            <w:r w:rsidRPr="00282B95">
              <w:rPr>
                <w:rFonts w:eastAsia="SimSun"/>
                <w:sz w:val="16"/>
                <w:szCs w:val="16"/>
              </w:rPr>
              <w:t>determine</w:t>
            </w:r>
            <w:r w:rsidRPr="00282B95">
              <w:rPr>
                <w:rFonts w:eastAsia="SimSun" w:hint="eastAsia"/>
                <w:sz w:val="16"/>
                <w:szCs w:val="16"/>
              </w:rPr>
              <w:t xml:space="preserve"> the HARQ-ACK codebook type for the two HARQ-ACK codebooks for the secondary PUCCH group. If </w:t>
            </w:r>
            <w:r w:rsidRPr="00282B95">
              <w:rPr>
                <w:rFonts w:eastAsia="SimSun" w:hint="eastAsia"/>
                <w:i/>
                <w:sz w:val="16"/>
                <w:szCs w:val="16"/>
              </w:rPr>
              <w:t>pdsch</w:t>
            </w:r>
            <w:r w:rsidRPr="00282B95">
              <w:rPr>
                <w:rFonts w:eastAsia="SimSun"/>
                <w:i/>
                <w:sz w:val="16"/>
                <w:szCs w:val="16"/>
              </w:rPr>
              <w:t>-HARQ-ACK-CodebookList-r16</w:t>
            </w:r>
            <w:r w:rsidRPr="00282B95">
              <w:rPr>
                <w:rFonts w:eastAsia="SimSun" w:hint="eastAsia"/>
                <w:sz w:val="16"/>
                <w:szCs w:val="16"/>
              </w:rPr>
              <w:t xml:space="preserve"> is followed, HARQ-ACK codebook type for the secondary PUCCH group cannot be </w:t>
            </w:r>
            <w:r w:rsidRPr="00282B95">
              <w:rPr>
                <w:rFonts w:eastAsia="SimSun"/>
                <w:sz w:val="16"/>
                <w:szCs w:val="16"/>
              </w:rPr>
              <w:t>separately</w:t>
            </w:r>
            <w:r w:rsidRPr="00282B95">
              <w:rPr>
                <w:rFonts w:eastAsia="SimSun" w:hint="eastAsia"/>
                <w:sz w:val="16"/>
                <w:szCs w:val="16"/>
              </w:rPr>
              <w:t xml:space="preserve"> configured from the primary PUCCH group. Otherwise if </w:t>
            </w:r>
            <w:r w:rsidRPr="00282B95">
              <w:rPr>
                <w:rFonts w:eastAsia="SimSun"/>
                <w:i/>
                <w:sz w:val="16"/>
                <w:szCs w:val="16"/>
              </w:rPr>
              <w:t>pdsch-HARQ-ACK-Codebook-secondaryPUCCHgroup</w:t>
            </w:r>
            <w:r w:rsidRPr="00282B95">
              <w:rPr>
                <w:rFonts w:eastAsia="SimSun" w:hint="eastAsia"/>
                <w:i/>
                <w:sz w:val="16"/>
                <w:szCs w:val="16"/>
              </w:rPr>
              <w:t>-r16</w:t>
            </w:r>
            <w:r w:rsidRPr="00282B95">
              <w:rPr>
                <w:rFonts w:eastAsia="SimSun" w:hint="eastAsia"/>
                <w:sz w:val="16"/>
                <w:szCs w:val="16"/>
              </w:rPr>
              <w:t xml:space="preserve"> is followed, only one HARQ-ACK codebook can be configured for the secondary PUCCH group which is not aligned with the intention in URLLC. </w:t>
            </w:r>
          </w:p>
          <w:p w14:paraId="7831625B" w14:textId="77777777" w:rsidR="00282B95" w:rsidRPr="00282B95" w:rsidRDefault="00282B95" w:rsidP="00282B95">
            <w:pPr>
              <w:pStyle w:val="BodyText"/>
              <w:spacing w:before="120" w:afterLines="50"/>
              <w:rPr>
                <w:rFonts w:eastAsia="SimSun"/>
                <w:sz w:val="16"/>
                <w:szCs w:val="16"/>
              </w:rPr>
            </w:pPr>
            <w:r w:rsidRPr="00282B95">
              <w:rPr>
                <w:rFonts w:eastAsia="SimSun"/>
                <w:sz w:val="16"/>
                <w:szCs w:val="16"/>
              </w:rPr>
              <w:t>T</w:t>
            </w:r>
            <w:r w:rsidRPr="00282B95">
              <w:rPr>
                <w:rFonts w:eastAsia="SimSun" w:hint="eastAsia"/>
                <w:sz w:val="16"/>
                <w:szCs w:val="16"/>
              </w:rPr>
              <w:t xml:space="preserve">he most straightforward approach is to introduce a new RRC parameter, e.g. </w:t>
            </w:r>
            <w:r w:rsidRPr="00282B95">
              <w:rPr>
                <w:rFonts w:eastAsia="SimSun" w:hint="eastAsia"/>
                <w:i/>
                <w:sz w:val="16"/>
                <w:szCs w:val="16"/>
              </w:rPr>
              <w:t>pdsch</w:t>
            </w:r>
            <w:r w:rsidRPr="00282B95">
              <w:rPr>
                <w:rFonts w:eastAsia="SimSun"/>
                <w:i/>
                <w:sz w:val="16"/>
                <w:szCs w:val="16"/>
              </w:rPr>
              <w:t>-HARQ-ACK-CodebookList-secondaryPUCCHgroup-r16</w:t>
            </w:r>
            <w:r w:rsidRPr="00282B95">
              <w:rPr>
                <w:rFonts w:eastAsia="SimSun" w:hint="eastAsia"/>
                <w:sz w:val="16"/>
                <w:szCs w:val="16"/>
              </w:rPr>
              <w:t>, which is used to configure a list of HARQ-ACK codebook types</w:t>
            </w:r>
            <w:r w:rsidRPr="00282B95">
              <w:rPr>
                <w:rFonts w:eastAsia="SimSun"/>
                <w:sz w:val="16"/>
                <w:szCs w:val="16"/>
              </w:rPr>
              <w:t xml:space="preserve"> for two simultaneously constructed HARQ-ACK codebooks</w:t>
            </w:r>
            <w:r w:rsidRPr="00282B95">
              <w:rPr>
                <w:rFonts w:eastAsia="SimSun" w:hint="eastAsia"/>
                <w:sz w:val="16"/>
                <w:szCs w:val="16"/>
              </w:rPr>
              <w:t xml:space="preserve"> for the secondary PUCCH group. </w:t>
            </w:r>
          </w:p>
          <w:p w14:paraId="5DAC9E4E" w14:textId="0563AFC4" w:rsidR="009778FD" w:rsidRPr="00282B95" w:rsidRDefault="00282B95" w:rsidP="0053462C">
            <w:pPr>
              <w:pStyle w:val="BodyText"/>
              <w:spacing w:before="50" w:afterLines="50"/>
              <w:rPr>
                <w:rFonts w:eastAsia="SimSun"/>
              </w:rPr>
            </w:pPr>
            <w:r w:rsidRPr="00282B95">
              <w:rPr>
                <w:rFonts w:eastAsia="SimSun" w:hint="eastAsia"/>
                <w:sz w:val="16"/>
                <w:szCs w:val="16"/>
              </w:rPr>
              <w:t xml:space="preserve">Otherwise if a new RRC parameter cannot be agreed, it needs to be clarified that </w:t>
            </w:r>
            <w:r w:rsidRPr="00282B95">
              <w:rPr>
                <w:rFonts w:eastAsia="SimSun"/>
                <w:i/>
                <w:sz w:val="16"/>
                <w:szCs w:val="16"/>
              </w:rPr>
              <w:t>pdsch-HARQ-ACK-Codebook-secondaryPUCCHgroup</w:t>
            </w:r>
            <w:r w:rsidRPr="00282B95">
              <w:rPr>
                <w:rFonts w:eastAsia="SimSun" w:hint="eastAsia"/>
                <w:i/>
                <w:sz w:val="16"/>
                <w:szCs w:val="16"/>
              </w:rPr>
              <w:t>-r16</w:t>
            </w:r>
            <w:r w:rsidRPr="00282B95">
              <w:rPr>
                <w:rFonts w:eastAsia="SimSun" w:hint="eastAsia"/>
                <w:sz w:val="16"/>
                <w:szCs w:val="16"/>
              </w:rPr>
              <w:t xml:space="preserve"> should not </w:t>
            </w:r>
            <w:r w:rsidRPr="00282B95">
              <w:rPr>
                <w:rFonts w:eastAsia="SimSun" w:hint="eastAsia"/>
                <w:sz w:val="16"/>
                <w:szCs w:val="16"/>
              </w:rPr>
              <w:lastRenderedPageBreak/>
              <w:t xml:space="preserve">be configured or should be ignored if </w:t>
            </w:r>
            <w:r w:rsidRPr="00282B95">
              <w:rPr>
                <w:rFonts w:eastAsia="SimSun"/>
                <w:i/>
                <w:sz w:val="16"/>
                <w:szCs w:val="16"/>
              </w:rPr>
              <w:t>PDSCH-HARQ-ACK-CodebookList-r16</w:t>
            </w:r>
            <w:r w:rsidRPr="00282B95">
              <w:rPr>
                <w:rFonts w:eastAsia="SimSun" w:hint="eastAsia"/>
                <w:i/>
                <w:sz w:val="16"/>
                <w:szCs w:val="16"/>
              </w:rPr>
              <w:t xml:space="preserve"> </w:t>
            </w:r>
            <w:r w:rsidRPr="00282B95">
              <w:rPr>
                <w:rFonts w:eastAsia="SimSun" w:hint="eastAsia"/>
                <w:sz w:val="16"/>
                <w:szCs w:val="16"/>
              </w:rPr>
              <w:t>is configured.</w:t>
            </w:r>
          </w:p>
        </w:tc>
        <w:tc>
          <w:tcPr>
            <w:tcW w:w="2410" w:type="dxa"/>
            <w:tcBorders>
              <w:top w:val="nil"/>
              <w:left w:val="nil"/>
              <w:bottom w:val="nil"/>
              <w:right w:val="single" w:sz="4" w:space="0" w:color="A6A6A6"/>
            </w:tcBorders>
            <w:shd w:val="clear" w:color="auto" w:fill="auto"/>
          </w:tcPr>
          <w:p w14:paraId="2A509E42" w14:textId="77777777" w:rsidR="009778FD" w:rsidRDefault="00282B95" w:rsidP="009778FD">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lastRenderedPageBreak/>
              <w:t xml:space="preserve">Interoperability of the simultaneous configuration of </w:t>
            </w:r>
            <w:r w:rsidRPr="00282B95">
              <w:rPr>
                <w:rFonts w:eastAsia="SimSun" w:hint="eastAsia"/>
                <w:i/>
                <w:sz w:val="16"/>
                <w:szCs w:val="16"/>
                <w:lang w:eastAsia="zh-CN"/>
              </w:rPr>
              <w:t>pdsch</w:t>
            </w:r>
            <w:r w:rsidRPr="00282B95">
              <w:rPr>
                <w:rFonts w:eastAsia="SimSun"/>
                <w:i/>
                <w:sz w:val="16"/>
                <w:szCs w:val="16"/>
                <w:lang w:eastAsia="zh-CN"/>
              </w:rPr>
              <w:t>-HARQ-ACK-CodebookList-r16</w:t>
            </w:r>
            <w:r w:rsidRPr="00282B95">
              <w:rPr>
                <w:rFonts w:eastAsia="SimSun" w:hint="eastAsia"/>
                <w:sz w:val="16"/>
                <w:szCs w:val="16"/>
                <w:lang w:eastAsia="zh-CN"/>
              </w:rPr>
              <w:t xml:space="preserve"> </w:t>
            </w:r>
            <w:r w:rsidRPr="00282B95">
              <w:rPr>
                <w:rFonts w:ascii="Arial" w:eastAsia="Times New Roman" w:hAnsi="Arial" w:cs="Arial" w:hint="eastAsia"/>
                <w:sz w:val="16"/>
                <w:szCs w:val="16"/>
                <w:lang w:val="en-US"/>
              </w:rPr>
              <w:t xml:space="preserve">and </w:t>
            </w:r>
            <w:r w:rsidRPr="00282B95">
              <w:rPr>
                <w:rFonts w:eastAsia="SimSun"/>
                <w:i/>
                <w:sz w:val="16"/>
                <w:szCs w:val="16"/>
                <w:lang w:eastAsia="zh-CN"/>
              </w:rPr>
              <w:t>pdsch-HARQ-ACK-Codebook-secondaryPUCCHgroup</w:t>
            </w:r>
            <w:r w:rsidRPr="00282B95">
              <w:rPr>
                <w:rFonts w:eastAsia="SimSun" w:hint="eastAsia"/>
                <w:i/>
                <w:sz w:val="16"/>
                <w:szCs w:val="16"/>
                <w:lang w:eastAsia="zh-CN"/>
              </w:rPr>
              <w:t>-r16</w:t>
            </w:r>
            <w:r>
              <w:rPr>
                <w:rFonts w:eastAsia="SimSun"/>
                <w:i/>
                <w:sz w:val="16"/>
                <w:szCs w:val="16"/>
                <w:lang w:eastAsia="zh-CN"/>
              </w:rPr>
              <w:t xml:space="preserve"> </w:t>
            </w:r>
            <w:r w:rsidRPr="00282B95">
              <w:rPr>
                <w:rFonts w:ascii="Arial" w:eastAsia="Times New Roman" w:hAnsi="Arial" w:cs="Arial"/>
                <w:sz w:val="16"/>
                <w:szCs w:val="16"/>
                <w:lang w:val="en-US"/>
              </w:rPr>
              <w:t>would seem to be in a need of clarification.</w:t>
            </w:r>
          </w:p>
          <w:p w14:paraId="4241FE30" w14:textId="698C84FC" w:rsidR="007F0A9C" w:rsidRPr="00282B95" w:rsidRDefault="007F0A9C" w:rsidP="009778FD">
            <w:pPr>
              <w:overflowPunct/>
              <w:autoSpaceDE/>
              <w:autoSpaceDN/>
              <w:adjustRightInd/>
              <w:textAlignment w:val="auto"/>
              <w:rPr>
                <w:rFonts w:ascii="Arial" w:eastAsia="Times New Roman" w:hAnsi="Arial" w:cs="Arial"/>
                <w:iCs/>
                <w:sz w:val="16"/>
                <w:szCs w:val="16"/>
                <w:lang w:val="en-US"/>
              </w:rPr>
            </w:pPr>
            <w:r>
              <w:rPr>
                <w:rFonts w:ascii="Arial" w:eastAsia="Times New Roman" w:hAnsi="Arial" w:cs="Arial"/>
                <w:iCs/>
                <w:sz w:val="16"/>
                <w:szCs w:val="16"/>
                <w:lang w:val="en-US"/>
              </w:rPr>
              <w:t>Discuss how to resolve the interoperability issue.</w:t>
            </w:r>
          </w:p>
        </w:tc>
      </w:tr>
      <w:tr w:rsidR="009778FD" w:rsidRPr="00BA6870" w14:paraId="0F845FD0" w14:textId="77777777" w:rsidTr="00A2577B">
        <w:trPr>
          <w:trHeight w:val="450"/>
        </w:trPr>
        <w:tc>
          <w:tcPr>
            <w:tcW w:w="677" w:type="dxa"/>
            <w:tcBorders>
              <w:top w:val="nil"/>
              <w:left w:val="single" w:sz="4" w:space="0" w:color="A6A6A6"/>
              <w:bottom w:val="nil"/>
              <w:right w:val="single" w:sz="4" w:space="0" w:color="A6A6A6"/>
            </w:tcBorders>
          </w:tcPr>
          <w:p w14:paraId="42F16999" w14:textId="10D844B9" w:rsidR="009778FD" w:rsidRDefault="009778FD" w:rsidP="009778FD">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w:t>
            </w:r>
            <w:r w:rsidR="0053462C">
              <w:rPr>
                <w:rFonts w:ascii="Arial" w:eastAsia="Times New Roman" w:hAnsi="Arial" w:cs="Arial"/>
                <w:sz w:val="16"/>
                <w:szCs w:val="16"/>
                <w:lang w:val="en-US" w:eastAsia="en-US"/>
              </w:rPr>
              <w:t>4</w:t>
            </w:r>
          </w:p>
        </w:tc>
        <w:tc>
          <w:tcPr>
            <w:tcW w:w="1161" w:type="dxa"/>
            <w:tcBorders>
              <w:top w:val="nil"/>
              <w:left w:val="single" w:sz="4" w:space="0" w:color="A6A6A6"/>
              <w:bottom w:val="nil"/>
              <w:right w:val="single" w:sz="4" w:space="0" w:color="A6A6A6"/>
            </w:tcBorders>
            <w:shd w:val="clear" w:color="auto" w:fill="auto"/>
          </w:tcPr>
          <w:p w14:paraId="426CF497" w14:textId="69710E64" w:rsidR="009778FD" w:rsidRPr="00BA6870" w:rsidRDefault="00A377F0" w:rsidP="009778FD">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9" w:history="1">
              <w:r w:rsidR="009778FD" w:rsidRPr="00BA6870">
                <w:rPr>
                  <w:rFonts w:ascii="Arial" w:eastAsia="Times New Roman" w:hAnsi="Arial" w:cs="Arial"/>
                  <w:b/>
                  <w:bCs/>
                  <w:color w:val="0000FF"/>
                  <w:sz w:val="16"/>
                  <w:szCs w:val="16"/>
                  <w:u w:val="single"/>
                  <w:lang w:val="en-US" w:eastAsia="en-US"/>
                </w:rPr>
                <w:t>R1-2008504</w:t>
              </w:r>
            </w:hyperlink>
          </w:p>
        </w:tc>
        <w:tc>
          <w:tcPr>
            <w:tcW w:w="5528" w:type="dxa"/>
            <w:tcBorders>
              <w:top w:val="nil"/>
              <w:left w:val="nil"/>
              <w:bottom w:val="nil"/>
              <w:right w:val="single" w:sz="4" w:space="0" w:color="A6A6A6"/>
            </w:tcBorders>
            <w:shd w:val="clear" w:color="auto" w:fill="auto"/>
          </w:tcPr>
          <w:p w14:paraId="32CC6FFC" w14:textId="36615910" w:rsidR="007F0A9C" w:rsidRPr="007F0A9C" w:rsidRDefault="007F0A9C" w:rsidP="007F0A9C">
            <w:pPr>
              <w:rPr>
                <w:sz w:val="16"/>
                <w:szCs w:val="16"/>
              </w:rPr>
            </w:pPr>
            <w:r w:rsidRPr="007F0A9C">
              <w:rPr>
                <w:sz w:val="16"/>
                <w:szCs w:val="16"/>
              </w:rPr>
              <w:t xml:space="preserve">In current 38.214 g20 spec [2] 5.1.5 “Antenna ports quasi co-location”, the additional delay d is added to </w:t>
            </w:r>
            <w:proofErr w:type="spellStart"/>
            <w:r w:rsidRPr="007F0A9C">
              <w:rPr>
                <w:i/>
                <w:sz w:val="16"/>
                <w:szCs w:val="16"/>
              </w:rPr>
              <w:t>timeDurationForQCL</w:t>
            </w:r>
            <w:proofErr w:type="spellEnd"/>
            <w:r w:rsidRPr="007F0A9C">
              <w:rPr>
                <w:i/>
                <w:sz w:val="16"/>
                <w:szCs w:val="16"/>
              </w:rPr>
              <w:t xml:space="preserve"> </w:t>
            </w:r>
            <w:r w:rsidRPr="007F0A9C">
              <w:rPr>
                <w:sz w:val="16"/>
                <w:szCs w:val="16"/>
              </w:rPr>
              <w:t xml:space="preserve">in case of CCS only when </w:t>
            </w:r>
            <w:proofErr w:type="spellStart"/>
            <w:r w:rsidRPr="007F0A9C">
              <w:rPr>
                <w:i/>
                <w:sz w:val="16"/>
                <w:szCs w:val="16"/>
              </w:rPr>
              <w:t>enableDefaultBeamForCCS</w:t>
            </w:r>
            <w:proofErr w:type="spellEnd"/>
            <w:r w:rsidRPr="007F0A9C">
              <w:rPr>
                <w:sz w:val="16"/>
                <w:szCs w:val="16"/>
              </w:rPr>
              <w:t xml:space="preserve"> is configured. However, d should also be added to</w:t>
            </w:r>
            <w:r w:rsidRPr="007F0A9C">
              <w:rPr>
                <w:i/>
                <w:sz w:val="16"/>
                <w:szCs w:val="16"/>
              </w:rPr>
              <w:t xml:space="preserve"> </w:t>
            </w:r>
            <w:proofErr w:type="spellStart"/>
            <w:r w:rsidRPr="007F0A9C">
              <w:rPr>
                <w:i/>
                <w:sz w:val="16"/>
                <w:szCs w:val="16"/>
              </w:rPr>
              <w:t>timeDurationForQCL</w:t>
            </w:r>
            <w:proofErr w:type="spellEnd"/>
            <w:r w:rsidRPr="007F0A9C">
              <w:rPr>
                <w:sz w:val="16"/>
                <w:szCs w:val="16"/>
              </w:rPr>
              <w:t xml:space="preserve"> in case of CCS when </w:t>
            </w:r>
            <w:proofErr w:type="spellStart"/>
            <w:r w:rsidRPr="007F0A9C">
              <w:rPr>
                <w:i/>
                <w:sz w:val="16"/>
                <w:szCs w:val="16"/>
              </w:rPr>
              <w:t>enableDefaultBeamForCCS</w:t>
            </w:r>
            <w:proofErr w:type="spellEnd"/>
            <w:r w:rsidRPr="007F0A9C">
              <w:rPr>
                <w:sz w:val="16"/>
                <w:szCs w:val="16"/>
              </w:rPr>
              <w:t xml:space="preserve"> is not configured according to RAN1 #99 </w:t>
            </w:r>
            <w:r w:rsidRPr="007F0A9C">
              <w:rPr>
                <w:sz w:val="16"/>
                <w:szCs w:val="16"/>
                <w:highlight w:val="green"/>
              </w:rPr>
              <w:t>agreement</w:t>
            </w:r>
            <w:r w:rsidRPr="007F0A9C">
              <w:rPr>
                <w:sz w:val="16"/>
                <w:szCs w:val="16"/>
              </w:rPr>
              <w:t xml:space="preserve"> for cross-carrier scheduling:</w:t>
            </w:r>
          </w:p>
          <w:p w14:paraId="67F0ED03" w14:textId="2C0252C5" w:rsidR="007F0A9C" w:rsidRPr="007F0A9C" w:rsidRDefault="007F0A9C" w:rsidP="0064695F">
            <w:pPr>
              <w:pStyle w:val="ListParagraph"/>
              <w:numPr>
                <w:ilvl w:val="0"/>
                <w:numId w:val="16"/>
              </w:numPr>
              <w:overflowPunct/>
              <w:autoSpaceDE/>
              <w:autoSpaceDN/>
              <w:adjustRightInd/>
              <w:spacing w:after="160" w:line="256" w:lineRule="auto"/>
              <w:contextualSpacing/>
              <w:textAlignment w:val="auto"/>
              <w:rPr>
                <w:sz w:val="16"/>
                <w:szCs w:val="16"/>
              </w:rPr>
            </w:pPr>
            <w:r w:rsidRPr="007F0A9C">
              <w:rPr>
                <w:sz w:val="16"/>
                <w:szCs w:val="16"/>
              </w:rPr>
              <w:t>The same additional beam switching timing (d) as agreed for A-CSI under 7.2.13.4 is used for PDSCH being cross-carrier scheduled with different numerologies</w:t>
            </w:r>
          </w:p>
          <w:p w14:paraId="68F00ECF" w14:textId="3D337665" w:rsidR="009778FD" w:rsidRPr="007F0A9C" w:rsidRDefault="007F0A9C" w:rsidP="007F0A9C">
            <w:pPr>
              <w:rPr>
                <w:b/>
                <w:sz w:val="16"/>
                <w:szCs w:val="16"/>
                <w:u w:val="single"/>
              </w:rPr>
            </w:pPr>
            <w:r w:rsidRPr="007F0A9C">
              <w:rPr>
                <w:b/>
                <w:sz w:val="16"/>
                <w:szCs w:val="16"/>
                <w:u w:val="single"/>
              </w:rPr>
              <w:t xml:space="preserve">Proposal 2: To align the RAN1 #99 agreement for cross-carrier scheduling as mentioned above, adopt the TP </w:t>
            </w:r>
            <w:r>
              <w:rPr>
                <w:b/>
                <w:sz w:val="16"/>
                <w:szCs w:val="16"/>
                <w:u w:val="single"/>
              </w:rPr>
              <w:t xml:space="preserve">in section 3 of R1-2008504 </w:t>
            </w:r>
            <w:r w:rsidRPr="007F0A9C">
              <w:rPr>
                <w:b/>
                <w:sz w:val="16"/>
                <w:szCs w:val="16"/>
                <w:u w:val="single"/>
              </w:rPr>
              <w:t>to 38.214 Section 5.1.5:</w:t>
            </w:r>
          </w:p>
        </w:tc>
        <w:tc>
          <w:tcPr>
            <w:tcW w:w="2410" w:type="dxa"/>
            <w:tcBorders>
              <w:top w:val="nil"/>
              <w:left w:val="nil"/>
              <w:bottom w:val="nil"/>
              <w:right w:val="single" w:sz="4" w:space="0" w:color="A6A6A6"/>
            </w:tcBorders>
            <w:shd w:val="clear" w:color="auto" w:fill="auto"/>
          </w:tcPr>
          <w:p w14:paraId="5C74FFC0" w14:textId="3AD94394" w:rsidR="009778FD" w:rsidRPr="009778FD" w:rsidRDefault="00913486" w:rsidP="009778FD">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Discuss the </w:t>
            </w:r>
            <w:r w:rsidR="00906CF8">
              <w:rPr>
                <w:rFonts w:ascii="Arial" w:eastAsia="Times New Roman" w:hAnsi="Arial" w:cs="Arial"/>
                <w:sz w:val="16"/>
                <w:szCs w:val="16"/>
                <w:lang w:val="en-US"/>
              </w:rPr>
              <w:t xml:space="preserve">need for  introducing the additional delay ‘d’ for </w:t>
            </w:r>
            <w:proofErr w:type="spellStart"/>
            <w:r w:rsidR="00906CF8" w:rsidRPr="007F0A9C">
              <w:rPr>
                <w:i/>
                <w:sz w:val="16"/>
                <w:szCs w:val="16"/>
              </w:rPr>
              <w:t>timeDurationForQCL</w:t>
            </w:r>
            <w:proofErr w:type="spellEnd"/>
            <w:r w:rsidR="00906CF8" w:rsidRPr="007F0A9C">
              <w:rPr>
                <w:sz w:val="16"/>
                <w:szCs w:val="16"/>
              </w:rPr>
              <w:t xml:space="preserve"> </w:t>
            </w:r>
            <w:r w:rsidR="00906CF8" w:rsidRPr="00906CF8">
              <w:rPr>
                <w:rFonts w:ascii="Arial" w:eastAsia="Times New Roman" w:hAnsi="Arial" w:cs="Arial"/>
                <w:sz w:val="16"/>
                <w:szCs w:val="16"/>
                <w:lang w:val="en-US"/>
              </w:rPr>
              <w:t>in case of CCS when</w:t>
            </w:r>
            <w:r w:rsidR="00906CF8" w:rsidRPr="007F0A9C">
              <w:rPr>
                <w:sz w:val="16"/>
                <w:szCs w:val="16"/>
              </w:rPr>
              <w:t xml:space="preserve"> </w:t>
            </w:r>
            <w:proofErr w:type="spellStart"/>
            <w:r w:rsidR="00906CF8" w:rsidRPr="007F0A9C">
              <w:rPr>
                <w:i/>
                <w:sz w:val="16"/>
                <w:szCs w:val="16"/>
              </w:rPr>
              <w:t>enableDefaultBeamForCCS</w:t>
            </w:r>
            <w:proofErr w:type="spellEnd"/>
            <w:r w:rsidR="00906CF8" w:rsidRPr="007F0A9C">
              <w:rPr>
                <w:sz w:val="16"/>
                <w:szCs w:val="16"/>
              </w:rPr>
              <w:t xml:space="preserve"> </w:t>
            </w:r>
            <w:r w:rsidR="00906CF8" w:rsidRPr="00906CF8">
              <w:rPr>
                <w:rFonts w:ascii="Arial" w:eastAsia="Times New Roman" w:hAnsi="Arial" w:cs="Arial"/>
                <w:sz w:val="16"/>
                <w:szCs w:val="16"/>
                <w:lang w:val="en-US"/>
              </w:rPr>
              <w:t>is not configured</w:t>
            </w:r>
            <w:r w:rsidR="00906CF8">
              <w:rPr>
                <w:rFonts w:ascii="Arial" w:eastAsia="Times New Roman" w:hAnsi="Arial" w:cs="Arial"/>
                <w:sz w:val="16"/>
                <w:szCs w:val="16"/>
                <w:lang w:val="en-US"/>
              </w:rPr>
              <w:t xml:space="preserve"> as proposed </w:t>
            </w:r>
            <w:r>
              <w:rPr>
                <w:rFonts w:ascii="Arial" w:eastAsia="Times New Roman" w:hAnsi="Arial" w:cs="Arial"/>
                <w:sz w:val="16"/>
                <w:szCs w:val="16"/>
                <w:lang w:val="en-US"/>
              </w:rPr>
              <w:t>in section 3 of R1-2008504 to 38.214 subclause 5.1.5</w:t>
            </w:r>
          </w:p>
        </w:tc>
      </w:tr>
      <w:tr w:rsidR="009778FD" w:rsidRPr="00BA6870" w14:paraId="5D73D92F" w14:textId="77777777" w:rsidTr="00A2577B">
        <w:trPr>
          <w:trHeight w:val="450"/>
        </w:trPr>
        <w:tc>
          <w:tcPr>
            <w:tcW w:w="677" w:type="dxa"/>
            <w:tcBorders>
              <w:top w:val="nil"/>
              <w:left w:val="single" w:sz="4" w:space="0" w:color="A6A6A6"/>
              <w:bottom w:val="nil"/>
              <w:right w:val="single" w:sz="4" w:space="0" w:color="A6A6A6"/>
            </w:tcBorders>
          </w:tcPr>
          <w:p w14:paraId="41206C62" w14:textId="1B8BCC78" w:rsidR="009778FD" w:rsidRDefault="009778FD" w:rsidP="009778FD">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w:t>
            </w:r>
            <w:r w:rsidR="0053462C">
              <w:rPr>
                <w:rFonts w:ascii="Arial" w:eastAsia="Times New Roman" w:hAnsi="Arial" w:cs="Arial"/>
                <w:sz w:val="16"/>
                <w:szCs w:val="16"/>
                <w:lang w:val="en-US" w:eastAsia="en-US"/>
              </w:rPr>
              <w:t>5</w:t>
            </w:r>
          </w:p>
        </w:tc>
        <w:tc>
          <w:tcPr>
            <w:tcW w:w="1161" w:type="dxa"/>
            <w:tcBorders>
              <w:top w:val="nil"/>
              <w:left w:val="single" w:sz="4" w:space="0" w:color="A6A6A6"/>
              <w:bottom w:val="nil"/>
              <w:right w:val="single" w:sz="4" w:space="0" w:color="A6A6A6"/>
            </w:tcBorders>
            <w:shd w:val="clear" w:color="auto" w:fill="auto"/>
          </w:tcPr>
          <w:p w14:paraId="13EAD51B" w14:textId="31421142" w:rsidR="009778FD" w:rsidRPr="00BA6870" w:rsidRDefault="00A377F0" w:rsidP="009778FD">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0" w:history="1">
              <w:r w:rsidR="009778FD" w:rsidRPr="00BA6870">
                <w:rPr>
                  <w:rFonts w:ascii="Arial" w:eastAsia="Times New Roman" w:hAnsi="Arial" w:cs="Arial"/>
                  <w:b/>
                  <w:bCs/>
                  <w:color w:val="0000FF"/>
                  <w:sz w:val="16"/>
                  <w:szCs w:val="16"/>
                  <w:u w:val="single"/>
                  <w:lang w:val="en-US" w:eastAsia="en-US"/>
                </w:rPr>
                <w:t>R1-2008680</w:t>
              </w:r>
            </w:hyperlink>
          </w:p>
        </w:tc>
        <w:tc>
          <w:tcPr>
            <w:tcW w:w="5528" w:type="dxa"/>
            <w:tcBorders>
              <w:top w:val="nil"/>
              <w:left w:val="nil"/>
              <w:bottom w:val="nil"/>
              <w:right w:val="single" w:sz="4" w:space="0" w:color="A6A6A6"/>
            </w:tcBorders>
            <w:shd w:val="clear" w:color="auto" w:fill="auto"/>
          </w:tcPr>
          <w:p w14:paraId="32FE16B2" w14:textId="34D75310" w:rsidR="009778FD" w:rsidRPr="00913486" w:rsidRDefault="00913486" w:rsidP="00863035">
            <w:pPr>
              <w:pStyle w:val="BodyText"/>
              <w:rPr>
                <w:rFonts w:eastAsia="Batang"/>
                <w:lang w:eastAsia="x-none"/>
              </w:rPr>
            </w:pPr>
            <w:r w:rsidRPr="00913486">
              <w:rPr>
                <w:rFonts w:eastAsia="Batang" w:hint="eastAsia"/>
                <w:sz w:val="16"/>
                <w:szCs w:val="16"/>
                <w:lang w:eastAsia="x-none"/>
              </w:rPr>
              <w:t>T</w:t>
            </w:r>
            <w:r w:rsidRPr="00913486">
              <w:rPr>
                <w:rFonts w:eastAsia="Batang"/>
                <w:sz w:val="16"/>
                <w:szCs w:val="16"/>
                <w:lang w:eastAsia="x-none"/>
              </w:rPr>
              <w:t xml:space="preserve">he </w:t>
            </w:r>
            <w:r w:rsidRPr="00913486">
              <w:rPr>
                <w:sz w:val="16"/>
                <w:szCs w:val="16"/>
              </w:rPr>
              <w:t>RRC parameter used in current TS 38.214 (</w:t>
            </w:r>
            <w:proofErr w:type="spellStart"/>
            <w:r w:rsidRPr="00913486">
              <w:rPr>
                <w:i/>
                <w:sz w:val="16"/>
                <w:szCs w:val="16"/>
              </w:rPr>
              <w:t>enableDefaultBeamForCSS</w:t>
            </w:r>
            <w:proofErr w:type="spellEnd"/>
            <w:r w:rsidRPr="00913486">
              <w:rPr>
                <w:sz w:val="16"/>
                <w:szCs w:val="16"/>
              </w:rPr>
              <w:t xml:space="preserve">) is not aligned with that defined in TS 38.331: </w:t>
            </w:r>
            <w:r w:rsidRPr="00913486">
              <w:rPr>
                <w:i/>
                <w:iCs/>
                <w:sz w:val="16"/>
                <w:szCs w:val="16"/>
              </w:rPr>
              <w:t>enableDefaultBeamForCCS-r16</w:t>
            </w:r>
            <w:r w:rsidRPr="00913486">
              <w:rPr>
                <w:sz w:val="16"/>
                <w:szCs w:val="16"/>
              </w:rPr>
              <w:t>, which is updated in the following TP.</w:t>
            </w:r>
          </w:p>
        </w:tc>
        <w:tc>
          <w:tcPr>
            <w:tcW w:w="2410" w:type="dxa"/>
            <w:tcBorders>
              <w:top w:val="nil"/>
              <w:left w:val="nil"/>
              <w:bottom w:val="nil"/>
              <w:right w:val="single" w:sz="4" w:space="0" w:color="A6A6A6"/>
            </w:tcBorders>
            <w:shd w:val="clear" w:color="auto" w:fill="auto"/>
          </w:tcPr>
          <w:p w14:paraId="58B972BE" w14:textId="26EEADB4" w:rsidR="009778FD" w:rsidRPr="009778FD" w:rsidRDefault="00913486" w:rsidP="00906CF8">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Discuss the RRC parameter name alignment CR</w:t>
            </w:r>
            <w:r w:rsidR="00906CF8">
              <w:rPr>
                <w:rFonts w:ascii="Arial" w:eastAsia="Times New Roman" w:hAnsi="Arial" w:cs="Arial"/>
                <w:sz w:val="16"/>
                <w:szCs w:val="16"/>
                <w:lang w:val="en-US"/>
              </w:rPr>
              <w:t xml:space="preserve"> changing instances of </w:t>
            </w:r>
            <w:proofErr w:type="spellStart"/>
            <w:r w:rsidR="00906CF8" w:rsidRPr="00913486">
              <w:rPr>
                <w:i/>
                <w:sz w:val="16"/>
                <w:szCs w:val="16"/>
              </w:rPr>
              <w:t>enableDefaultBeamForCSS</w:t>
            </w:r>
            <w:proofErr w:type="spellEnd"/>
            <w:r w:rsidR="00906CF8" w:rsidRPr="00913486">
              <w:rPr>
                <w:sz w:val="16"/>
                <w:szCs w:val="16"/>
                <w:lang w:eastAsia="zh-CN"/>
              </w:rPr>
              <w:t xml:space="preserve"> </w:t>
            </w:r>
            <w:r w:rsidR="00906CF8">
              <w:rPr>
                <w:rFonts w:ascii="Arial" w:eastAsia="Times New Roman" w:hAnsi="Arial" w:cs="Arial"/>
                <w:sz w:val="16"/>
                <w:szCs w:val="16"/>
                <w:lang w:val="en-US"/>
              </w:rPr>
              <w:t xml:space="preserve">to </w:t>
            </w:r>
            <w:r w:rsidR="00906CF8" w:rsidRPr="00913486">
              <w:rPr>
                <w:i/>
                <w:iCs/>
                <w:sz w:val="16"/>
                <w:szCs w:val="16"/>
              </w:rPr>
              <w:t>enableDefaultBeamForCCS-r16</w:t>
            </w:r>
            <w:r>
              <w:rPr>
                <w:rFonts w:ascii="Arial" w:eastAsia="Times New Roman" w:hAnsi="Arial" w:cs="Arial"/>
                <w:sz w:val="16"/>
                <w:szCs w:val="16"/>
                <w:lang w:val="en-US"/>
              </w:rPr>
              <w:t>.</w:t>
            </w:r>
          </w:p>
        </w:tc>
      </w:tr>
      <w:tr w:rsidR="009778FD" w:rsidRPr="00BA6870" w14:paraId="793087A8" w14:textId="77777777" w:rsidTr="00A2577B">
        <w:trPr>
          <w:trHeight w:val="450"/>
        </w:trPr>
        <w:tc>
          <w:tcPr>
            <w:tcW w:w="677" w:type="dxa"/>
            <w:tcBorders>
              <w:top w:val="nil"/>
              <w:left w:val="single" w:sz="4" w:space="0" w:color="A6A6A6"/>
              <w:bottom w:val="single" w:sz="4" w:space="0" w:color="A6A6A6"/>
              <w:right w:val="single" w:sz="4" w:space="0" w:color="A6A6A6"/>
            </w:tcBorders>
          </w:tcPr>
          <w:p w14:paraId="4268E450" w14:textId="0FFB2748" w:rsidR="009778FD" w:rsidRDefault="009778FD" w:rsidP="009778FD">
            <w:pPr>
              <w:overflowPunct/>
              <w:autoSpaceDE/>
              <w:autoSpaceDN/>
              <w:adjustRightInd/>
              <w:spacing w:after="0"/>
              <w:textAlignment w:val="auto"/>
              <w:rPr>
                <w:rFonts w:ascii="Arial" w:eastAsia="Times New Roman" w:hAnsi="Arial" w:cs="Arial"/>
                <w:sz w:val="16"/>
                <w:szCs w:val="16"/>
                <w:lang w:val="en-US" w:eastAsia="en-US"/>
              </w:rPr>
            </w:pPr>
            <w:bookmarkStart w:id="8" w:name="_Hlk54094528"/>
            <w:r>
              <w:rPr>
                <w:rFonts w:ascii="Arial" w:eastAsia="Times New Roman" w:hAnsi="Arial" w:cs="Arial"/>
                <w:sz w:val="16"/>
                <w:szCs w:val="16"/>
                <w:lang w:val="en-US" w:eastAsia="en-US"/>
              </w:rPr>
              <w:t>A-</w:t>
            </w:r>
            <w:r w:rsidR="0053462C">
              <w:rPr>
                <w:rFonts w:ascii="Arial" w:eastAsia="Times New Roman" w:hAnsi="Arial" w:cs="Arial"/>
                <w:sz w:val="16"/>
                <w:szCs w:val="16"/>
                <w:lang w:val="en-US" w:eastAsia="en-US"/>
              </w:rPr>
              <w:t>6</w:t>
            </w:r>
          </w:p>
        </w:tc>
        <w:tc>
          <w:tcPr>
            <w:tcW w:w="1161" w:type="dxa"/>
            <w:tcBorders>
              <w:top w:val="nil"/>
              <w:left w:val="single" w:sz="4" w:space="0" w:color="A6A6A6"/>
              <w:bottom w:val="single" w:sz="4" w:space="0" w:color="A6A6A6"/>
              <w:right w:val="single" w:sz="4" w:space="0" w:color="A6A6A6"/>
            </w:tcBorders>
            <w:shd w:val="clear" w:color="auto" w:fill="auto"/>
          </w:tcPr>
          <w:p w14:paraId="4D0BA415" w14:textId="4E9CDF47" w:rsidR="009778FD" w:rsidRPr="00BA6870" w:rsidRDefault="00A377F0" w:rsidP="009778FD">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1" w:history="1">
              <w:r w:rsidR="009778FD" w:rsidRPr="00BA6870">
                <w:rPr>
                  <w:rFonts w:ascii="Arial" w:eastAsia="Times New Roman" w:hAnsi="Arial" w:cs="Arial"/>
                  <w:b/>
                  <w:bCs/>
                  <w:color w:val="0000FF"/>
                  <w:sz w:val="16"/>
                  <w:szCs w:val="16"/>
                  <w:u w:val="single"/>
                  <w:lang w:val="en-US" w:eastAsia="en-US"/>
                </w:rPr>
                <w:t>R1-2008719</w:t>
              </w:r>
            </w:hyperlink>
          </w:p>
        </w:tc>
        <w:tc>
          <w:tcPr>
            <w:tcW w:w="5528" w:type="dxa"/>
            <w:tcBorders>
              <w:top w:val="nil"/>
              <w:left w:val="nil"/>
              <w:bottom w:val="single" w:sz="4" w:space="0" w:color="A6A6A6"/>
              <w:right w:val="single" w:sz="4" w:space="0" w:color="A6A6A6"/>
            </w:tcBorders>
            <w:shd w:val="clear" w:color="auto" w:fill="auto"/>
          </w:tcPr>
          <w:p w14:paraId="0A6384DA" w14:textId="77777777" w:rsidR="00863035" w:rsidRPr="00863035" w:rsidRDefault="00863035" w:rsidP="00863035">
            <w:pPr>
              <w:spacing w:after="0"/>
              <w:rPr>
                <w:bCs/>
                <w:sz w:val="16"/>
                <w:szCs w:val="16"/>
                <w:lang w:val="x-none" w:eastAsia="zh-TW"/>
              </w:rPr>
            </w:pPr>
            <w:r w:rsidRPr="00863035">
              <w:rPr>
                <w:b/>
                <w:sz w:val="16"/>
                <w:szCs w:val="16"/>
                <w:lang w:eastAsia="zh-TW"/>
              </w:rPr>
              <w:t>Observation 1:</w:t>
            </w:r>
            <w:r w:rsidRPr="00863035">
              <w:rPr>
                <w:bCs/>
                <w:sz w:val="16"/>
                <w:szCs w:val="16"/>
                <w:lang w:eastAsia="zh-TW"/>
              </w:rPr>
              <w:t xml:space="preserve"> Two TCI states for PDSCH introduced by multiple TRPs can be applied to cross carrier scheduling at least when TCI states is indicated by DCI.</w:t>
            </w:r>
          </w:p>
          <w:p w14:paraId="26EC4A6E" w14:textId="77777777" w:rsidR="00863035" w:rsidRPr="00863035" w:rsidRDefault="00863035" w:rsidP="00863035">
            <w:pPr>
              <w:spacing w:after="0"/>
              <w:rPr>
                <w:bCs/>
                <w:sz w:val="16"/>
                <w:szCs w:val="16"/>
                <w:lang w:val="en-US" w:eastAsia="zh-TW"/>
              </w:rPr>
            </w:pPr>
            <w:r w:rsidRPr="00863035">
              <w:rPr>
                <w:b/>
                <w:sz w:val="16"/>
                <w:szCs w:val="16"/>
                <w:lang w:eastAsia="zh-TW"/>
              </w:rPr>
              <w:t>Observation 2:</w:t>
            </w:r>
            <w:r w:rsidRPr="00863035">
              <w:rPr>
                <w:bCs/>
                <w:sz w:val="16"/>
                <w:szCs w:val="16"/>
                <w:lang w:eastAsia="zh-TW"/>
              </w:rPr>
              <w:t xml:space="preserve"> Default beam for the case of “</w:t>
            </w:r>
            <w:r w:rsidRPr="00863035">
              <w:rPr>
                <w:bCs/>
                <w:i/>
                <w:sz w:val="16"/>
                <w:szCs w:val="16"/>
                <w:lang w:eastAsia="zh-TW"/>
              </w:rPr>
              <w:t xml:space="preserve">PDCCH-Config that contains two different values of </w:t>
            </w:r>
            <w:proofErr w:type="spellStart"/>
            <w:r w:rsidRPr="00863035">
              <w:rPr>
                <w:bCs/>
                <w:i/>
                <w:sz w:val="16"/>
                <w:szCs w:val="16"/>
                <w:lang w:eastAsia="zh-TW"/>
              </w:rPr>
              <w:t>CORESETPoolIndex</w:t>
            </w:r>
            <w:proofErr w:type="spellEnd"/>
            <w:r w:rsidRPr="00863035">
              <w:rPr>
                <w:bCs/>
                <w:i/>
                <w:sz w:val="16"/>
                <w:szCs w:val="16"/>
                <w:lang w:eastAsia="zh-TW"/>
              </w:rPr>
              <w:t xml:space="preserve"> in different </w:t>
            </w:r>
            <w:proofErr w:type="spellStart"/>
            <w:r w:rsidRPr="00863035">
              <w:rPr>
                <w:bCs/>
                <w:i/>
                <w:sz w:val="16"/>
                <w:szCs w:val="16"/>
                <w:lang w:eastAsia="zh-TW"/>
              </w:rPr>
              <w:t>ControlResourceSets</w:t>
            </w:r>
            <w:proofErr w:type="spellEnd"/>
            <w:r w:rsidRPr="00863035">
              <w:rPr>
                <w:bCs/>
                <w:sz w:val="16"/>
                <w:szCs w:val="16"/>
                <w:lang w:eastAsia="zh-TW"/>
              </w:rPr>
              <w:t>” in the context of multiple TRPs is applied to same-carrier scheduling only.</w:t>
            </w:r>
          </w:p>
          <w:p w14:paraId="51F03062" w14:textId="77777777" w:rsidR="00863035" w:rsidRPr="00863035" w:rsidRDefault="00863035" w:rsidP="00863035">
            <w:pPr>
              <w:spacing w:after="0"/>
              <w:rPr>
                <w:bCs/>
                <w:sz w:val="16"/>
                <w:szCs w:val="16"/>
                <w:lang w:eastAsia="zh-TW"/>
              </w:rPr>
            </w:pPr>
            <w:r w:rsidRPr="00863035">
              <w:rPr>
                <w:b/>
                <w:sz w:val="16"/>
                <w:szCs w:val="16"/>
                <w:lang w:eastAsia="zh-TW"/>
              </w:rPr>
              <w:t>Observation 3:</w:t>
            </w:r>
            <w:r w:rsidRPr="00863035">
              <w:rPr>
                <w:bCs/>
                <w:sz w:val="16"/>
                <w:szCs w:val="16"/>
                <w:lang w:eastAsia="zh-TW"/>
              </w:rPr>
              <w:t xml:space="preserve"> It is unclear default beam for the case of “</w:t>
            </w:r>
            <w:r w:rsidRPr="00863035">
              <w:rPr>
                <w:bCs/>
                <w:i/>
                <w:sz w:val="16"/>
                <w:szCs w:val="16"/>
                <w:lang w:eastAsia="zh-TW"/>
              </w:rPr>
              <w:t>one TCI codepoint indicates two TCI states</w:t>
            </w:r>
            <w:r w:rsidRPr="00863035">
              <w:rPr>
                <w:bCs/>
                <w:sz w:val="16"/>
                <w:szCs w:val="16"/>
                <w:lang w:eastAsia="zh-TW"/>
              </w:rPr>
              <w:t>” in the context of multiple TRPs could be applied to cross-carrier scheduling.</w:t>
            </w:r>
          </w:p>
          <w:p w14:paraId="067CF1F4" w14:textId="77777777" w:rsidR="00863035" w:rsidRPr="00863035" w:rsidRDefault="00863035" w:rsidP="00863035">
            <w:pPr>
              <w:spacing w:after="0"/>
              <w:rPr>
                <w:bCs/>
                <w:sz w:val="16"/>
                <w:szCs w:val="16"/>
                <w:lang w:eastAsia="zh-TW"/>
              </w:rPr>
            </w:pPr>
            <w:r w:rsidRPr="00863035">
              <w:rPr>
                <w:b/>
                <w:sz w:val="16"/>
                <w:szCs w:val="16"/>
                <w:lang w:eastAsia="zh-TW"/>
              </w:rPr>
              <w:t>Observation 4:</w:t>
            </w:r>
            <w:r w:rsidRPr="00863035">
              <w:rPr>
                <w:bCs/>
                <w:sz w:val="16"/>
                <w:szCs w:val="16"/>
                <w:lang w:eastAsia="zh-TW"/>
              </w:rPr>
              <w:t xml:space="preserve"> There is potential conflict between default beam defined for multiple TRPs (for the case one TCI codepoint indicating two TCI states) and default beam for the case of cross-carrier scheduling when cross-carrier scheduling is configured and one TCI codepoint indicating two TCI states.</w:t>
            </w:r>
          </w:p>
          <w:p w14:paraId="025AC2A9" w14:textId="77777777" w:rsidR="00863035" w:rsidRPr="00863035" w:rsidRDefault="00863035" w:rsidP="00863035">
            <w:pPr>
              <w:spacing w:after="0"/>
              <w:rPr>
                <w:bCs/>
                <w:sz w:val="16"/>
                <w:szCs w:val="16"/>
                <w:lang w:eastAsia="zh-TW"/>
              </w:rPr>
            </w:pPr>
            <w:r w:rsidRPr="00863035">
              <w:rPr>
                <w:b/>
                <w:sz w:val="16"/>
                <w:szCs w:val="16"/>
                <w:lang w:eastAsia="zh-TW"/>
              </w:rPr>
              <w:t>Proposal:</w:t>
            </w:r>
            <w:r w:rsidRPr="00863035">
              <w:rPr>
                <w:bCs/>
                <w:sz w:val="16"/>
                <w:szCs w:val="16"/>
                <w:lang w:eastAsia="zh-TW"/>
              </w:rPr>
              <w:t xml:space="preserve"> For the case of cross-carrier scheduling and one TCI codepoint indicating two TCI states, RAN1 further discuss which of the following options is correct:</w:t>
            </w:r>
          </w:p>
          <w:p w14:paraId="6EEA7687" w14:textId="77777777" w:rsidR="00863035" w:rsidRPr="00863035" w:rsidRDefault="00863035" w:rsidP="00863035">
            <w:pPr>
              <w:spacing w:after="0"/>
              <w:ind w:leftChars="200" w:left="400"/>
              <w:rPr>
                <w:bCs/>
                <w:sz w:val="16"/>
                <w:szCs w:val="16"/>
                <w:lang w:eastAsia="zh-TW"/>
              </w:rPr>
            </w:pPr>
            <w:r w:rsidRPr="00863035">
              <w:rPr>
                <w:b/>
                <w:sz w:val="16"/>
                <w:szCs w:val="16"/>
                <w:lang w:eastAsia="zh-TW"/>
              </w:rPr>
              <w:t>Option 1:</w:t>
            </w:r>
            <w:r w:rsidRPr="00863035">
              <w:rPr>
                <w:bCs/>
                <w:sz w:val="16"/>
                <w:szCs w:val="16"/>
                <w:lang w:eastAsia="zh-TW"/>
              </w:rPr>
              <w:t xml:space="preserve"> Either default beam defined for Rel-16 MR-DC is used or Rel-15 restriction is applied, i.e. default beam defined for multiple TRPs (for the case one TCI codepoint indicating two TCI states) is only applied for same-carrier scheduling.</w:t>
            </w:r>
          </w:p>
          <w:p w14:paraId="33D20E89" w14:textId="77777777" w:rsidR="00863035" w:rsidRPr="00863035" w:rsidRDefault="00863035" w:rsidP="00863035">
            <w:pPr>
              <w:spacing w:after="0"/>
              <w:ind w:leftChars="200" w:left="400"/>
              <w:rPr>
                <w:bCs/>
                <w:sz w:val="16"/>
                <w:szCs w:val="16"/>
                <w:lang w:eastAsia="zh-TW"/>
              </w:rPr>
            </w:pPr>
            <w:r w:rsidRPr="00863035">
              <w:rPr>
                <w:b/>
                <w:sz w:val="16"/>
                <w:szCs w:val="16"/>
                <w:lang w:eastAsia="zh-TW"/>
              </w:rPr>
              <w:t>Option 2:</w:t>
            </w:r>
            <w:r w:rsidRPr="00863035">
              <w:rPr>
                <w:bCs/>
                <w:sz w:val="16"/>
                <w:szCs w:val="16"/>
                <w:lang w:eastAsia="zh-TW"/>
              </w:rPr>
              <w:t xml:space="preserve"> Either default beam defined for multiple TRPs for the case one TCI codepoint indicating two TCI states is used or Rel-15 restriction is applied. </w:t>
            </w:r>
          </w:p>
          <w:p w14:paraId="52A29D5C" w14:textId="6A5B74D1" w:rsidR="009778FD" w:rsidRPr="00863035" w:rsidRDefault="00863035" w:rsidP="00863035">
            <w:pPr>
              <w:spacing w:after="0"/>
              <w:ind w:leftChars="200" w:left="400"/>
              <w:rPr>
                <w:bCs/>
                <w:sz w:val="16"/>
                <w:szCs w:val="16"/>
                <w:lang w:eastAsia="zh-TW"/>
              </w:rPr>
            </w:pPr>
            <w:r w:rsidRPr="00863035">
              <w:rPr>
                <w:b/>
                <w:sz w:val="16"/>
                <w:szCs w:val="16"/>
                <w:lang w:eastAsia="zh-TW"/>
              </w:rPr>
              <w:t>Option 3:</w:t>
            </w:r>
            <w:r w:rsidRPr="00863035">
              <w:rPr>
                <w:bCs/>
                <w:sz w:val="16"/>
                <w:szCs w:val="16"/>
                <w:lang w:eastAsia="zh-TW"/>
              </w:rPr>
              <w:t xml:space="preserve"> one of the following </w:t>
            </w:r>
            <w:proofErr w:type="spellStart"/>
            <w:r w:rsidRPr="00863035">
              <w:rPr>
                <w:bCs/>
                <w:sz w:val="16"/>
                <w:szCs w:val="16"/>
                <w:lang w:eastAsia="zh-TW"/>
              </w:rPr>
              <w:t>behavior</w:t>
            </w:r>
            <w:proofErr w:type="spellEnd"/>
            <w:r w:rsidRPr="00863035">
              <w:rPr>
                <w:bCs/>
                <w:sz w:val="16"/>
                <w:szCs w:val="16"/>
                <w:lang w:eastAsia="zh-TW"/>
              </w:rPr>
              <w:t xml:space="preserve"> is applied: “default beam defined for Rel-16 MR-DC”,  “default beam defined for multiple TRPs for the case one TCI codepoint indicating two TCI states is used” or “Rel-15 restriction is applied”. Which default beam is used depends on either “</w:t>
            </w:r>
            <w:proofErr w:type="spellStart"/>
            <w:r w:rsidRPr="00863035">
              <w:rPr>
                <w:bCs/>
                <w:sz w:val="16"/>
                <w:szCs w:val="16"/>
                <w:lang w:eastAsia="zh-TW"/>
              </w:rPr>
              <w:t>enableDefaultBeamForCCS</w:t>
            </w:r>
            <w:proofErr w:type="spellEnd"/>
            <w:r w:rsidRPr="00863035">
              <w:rPr>
                <w:bCs/>
                <w:sz w:val="16"/>
                <w:szCs w:val="16"/>
                <w:lang w:eastAsia="zh-TW"/>
              </w:rPr>
              <w:t>” or “enableTwoDefaultTCIStates-r16”is configured.</w:t>
            </w:r>
          </w:p>
        </w:tc>
        <w:tc>
          <w:tcPr>
            <w:tcW w:w="2410" w:type="dxa"/>
            <w:tcBorders>
              <w:top w:val="nil"/>
              <w:left w:val="nil"/>
              <w:bottom w:val="single" w:sz="4" w:space="0" w:color="A6A6A6"/>
              <w:right w:val="single" w:sz="4" w:space="0" w:color="A6A6A6"/>
            </w:tcBorders>
            <w:shd w:val="clear" w:color="auto" w:fill="auto"/>
          </w:tcPr>
          <w:p w14:paraId="437BA332" w14:textId="509E7A13" w:rsidR="009778FD" w:rsidRPr="009778FD" w:rsidRDefault="00AD28F9" w:rsidP="00AD28F9">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There are a number of M-TRP and default TCI state related proposals in the </w:t>
            </w:r>
            <w:proofErr w:type="spellStart"/>
            <w:r>
              <w:rPr>
                <w:rFonts w:ascii="Arial" w:eastAsia="Times New Roman" w:hAnsi="Arial" w:cs="Arial"/>
                <w:sz w:val="16"/>
                <w:szCs w:val="16"/>
                <w:lang w:val="en-US"/>
              </w:rPr>
              <w:t>eMIMO</w:t>
            </w:r>
            <w:proofErr w:type="spellEnd"/>
            <w:r>
              <w:rPr>
                <w:rFonts w:ascii="Arial" w:eastAsia="Times New Roman" w:hAnsi="Arial" w:cs="Arial"/>
                <w:sz w:val="16"/>
                <w:szCs w:val="16"/>
                <w:lang w:val="en-US"/>
              </w:rPr>
              <w:t xml:space="preserve"> M-TRP topic. Hence proposing to discuss the compatibility of the default TCI state when “</w:t>
            </w:r>
            <w:r w:rsidRPr="00AD28F9">
              <w:rPr>
                <w:rFonts w:ascii="Arial" w:eastAsia="Times New Roman" w:hAnsi="Arial" w:cs="Arial"/>
                <w:i/>
                <w:iCs/>
                <w:sz w:val="16"/>
                <w:szCs w:val="16"/>
                <w:lang w:val="en-US"/>
              </w:rPr>
              <w:t>one TCI codepoint indicates two TCI states</w:t>
            </w:r>
            <w:r>
              <w:rPr>
                <w:rFonts w:ascii="Arial" w:eastAsia="Times New Roman" w:hAnsi="Arial" w:cs="Arial"/>
                <w:sz w:val="16"/>
                <w:szCs w:val="16"/>
                <w:lang w:val="en-US"/>
              </w:rPr>
              <w:t xml:space="preserve">” and the default TCI state defined for cross-carrier scheduling together with other default TCI state discussions in the </w:t>
            </w:r>
            <w:proofErr w:type="spellStart"/>
            <w:r>
              <w:rPr>
                <w:rFonts w:ascii="Arial" w:eastAsia="Times New Roman" w:hAnsi="Arial" w:cs="Arial"/>
                <w:sz w:val="16"/>
                <w:szCs w:val="16"/>
                <w:lang w:val="en-US"/>
              </w:rPr>
              <w:t>eMIMO</w:t>
            </w:r>
            <w:proofErr w:type="spellEnd"/>
            <w:r>
              <w:rPr>
                <w:rFonts w:ascii="Arial" w:eastAsia="Times New Roman" w:hAnsi="Arial" w:cs="Arial"/>
                <w:sz w:val="16"/>
                <w:szCs w:val="16"/>
                <w:lang w:val="en-US"/>
              </w:rPr>
              <w:t>/M-TRP agenda item.</w:t>
            </w:r>
          </w:p>
        </w:tc>
      </w:tr>
      <w:bookmarkEnd w:id="7"/>
      <w:bookmarkEnd w:id="8"/>
    </w:tbl>
    <w:p w14:paraId="0BFBC389" w14:textId="3EC8A10C" w:rsidR="00BA6870" w:rsidRDefault="00BA6870" w:rsidP="00BA6870"/>
    <w:p w14:paraId="36F9AAB8" w14:textId="16932E96" w:rsidR="00BA6870" w:rsidRDefault="00BA6870" w:rsidP="00BA6870">
      <w:pPr>
        <w:pStyle w:val="Heading1"/>
        <w:rPr>
          <w:rStyle w:val="Heading2Char"/>
        </w:rPr>
      </w:pPr>
      <w:bookmarkStart w:id="9" w:name="_Toc54333378"/>
      <w:r w:rsidRPr="00BA6870">
        <w:rPr>
          <w:rStyle w:val="Heading2Char"/>
        </w:rPr>
        <w:t>2</w:t>
      </w:r>
      <w:r>
        <w:rPr>
          <w:rStyle w:val="Heading2Char"/>
        </w:rPr>
        <w:t>.2</w:t>
      </w:r>
      <w:r w:rsidRPr="00BA6870">
        <w:rPr>
          <w:rStyle w:val="Heading2Char"/>
        </w:rPr>
        <w:tab/>
      </w:r>
      <w:r>
        <w:rPr>
          <w:rStyle w:val="Heading2Char"/>
        </w:rPr>
        <w:t>Cross-carrier triggering of A-CSI RS</w:t>
      </w:r>
      <w:bookmarkEnd w:id="9"/>
    </w:p>
    <w:tbl>
      <w:tblPr>
        <w:tblW w:w="9776" w:type="dxa"/>
        <w:tblLook w:val="04A0" w:firstRow="1" w:lastRow="0" w:firstColumn="1" w:lastColumn="0" w:noHBand="0" w:noVBand="1"/>
      </w:tblPr>
      <w:tblGrid>
        <w:gridCol w:w="677"/>
        <w:gridCol w:w="1161"/>
        <w:gridCol w:w="5528"/>
        <w:gridCol w:w="2410"/>
      </w:tblGrid>
      <w:tr w:rsidR="00E703F7" w:rsidRPr="00BA6870" w14:paraId="1C30DE21" w14:textId="77777777" w:rsidTr="00E703F7">
        <w:trPr>
          <w:trHeight w:val="348"/>
        </w:trPr>
        <w:tc>
          <w:tcPr>
            <w:tcW w:w="677" w:type="dxa"/>
            <w:tcBorders>
              <w:top w:val="single" w:sz="4" w:space="0" w:color="FFFFFF"/>
              <w:left w:val="single" w:sz="4" w:space="0" w:color="FFFFFF"/>
              <w:bottom w:val="single" w:sz="4" w:space="0" w:color="FFFFFF"/>
              <w:right w:val="single" w:sz="4" w:space="0" w:color="FFFFFF"/>
            </w:tcBorders>
            <w:shd w:val="clear" w:color="000000" w:fill="75B91A"/>
          </w:tcPr>
          <w:p w14:paraId="23520B1C"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61" w:type="dxa"/>
            <w:tcBorders>
              <w:top w:val="single" w:sz="4" w:space="0" w:color="FFFFFF"/>
              <w:left w:val="single" w:sz="4" w:space="0" w:color="FFFFFF"/>
              <w:bottom w:val="single" w:sz="4" w:space="0" w:color="FFFFFF"/>
              <w:right w:val="single" w:sz="4" w:space="0" w:color="FFFFFF"/>
            </w:tcBorders>
            <w:shd w:val="clear" w:color="000000" w:fill="75B91A"/>
            <w:hideMark/>
          </w:tcPr>
          <w:p w14:paraId="1D80FA87"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BA6870">
              <w:rPr>
                <w:rFonts w:ascii="Arial" w:eastAsia="Times New Roman" w:hAnsi="Arial" w:cs="Arial"/>
                <w:b/>
                <w:bCs/>
                <w:color w:val="FFFFFF"/>
                <w:sz w:val="18"/>
                <w:szCs w:val="18"/>
                <w:lang w:val="en-US" w:eastAsia="en-US"/>
              </w:rPr>
              <w:t>TDoc</w:t>
            </w:r>
            <w:proofErr w:type="spellEnd"/>
          </w:p>
        </w:tc>
        <w:tc>
          <w:tcPr>
            <w:tcW w:w="5528" w:type="dxa"/>
            <w:tcBorders>
              <w:top w:val="single" w:sz="4" w:space="0" w:color="FFFFFF"/>
              <w:left w:val="nil"/>
              <w:bottom w:val="single" w:sz="4" w:space="0" w:color="FFFFFF"/>
              <w:right w:val="single" w:sz="4" w:space="0" w:color="FFFFFF"/>
            </w:tcBorders>
            <w:shd w:val="clear" w:color="000000" w:fill="75B91A"/>
            <w:hideMark/>
          </w:tcPr>
          <w:p w14:paraId="7817E036"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410" w:type="dxa"/>
            <w:tcBorders>
              <w:top w:val="single" w:sz="4" w:space="0" w:color="FFFFFF"/>
              <w:left w:val="nil"/>
              <w:bottom w:val="single" w:sz="4" w:space="0" w:color="FFFFFF"/>
              <w:right w:val="single" w:sz="4" w:space="0" w:color="FFFFFF"/>
            </w:tcBorders>
            <w:shd w:val="clear" w:color="000000" w:fill="75B91A"/>
            <w:hideMark/>
          </w:tcPr>
          <w:p w14:paraId="47016949" w14:textId="2BAAD419"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Initial assessment</w:t>
            </w:r>
          </w:p>
        </w:tc>
      </w:tr>
      <w:tr w:rsidR="00E703F7" w:rsidRPr="00BA6870" w14:paraId="671900B1" w14:textId="77777777" w:rsidTr="00E703F7">
        <w:trPr>
          <w:trHeight w:val="450"/>
        </w:trPr>
        <w:tc>
          <w:tcPr>
            <w:tcW w:w="677" w:type="dxa"/>
            <w:tcBorders>
              <w:top w:val="nil"/>
              <w:left w:val="single" w:sz="4" w:space="0" w:color="A6A6A6"/>
              <w:bottom w:val="single" w:sz="4" w:space="0" w:color="A6A6A6"/>
              <w:right w:val="single" w:sz="4" w:space="0" w:color="A6A6A6"/>
            </w:tcBorders>
          </w:tcPr>
          <w:p w14:paraId="19C64BD7" w14:textId="3DBBD7A4" w:rsidR="00E703F7" w:rsidRPr="00BA6870" w:rsidRDefault="00E703F7"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r>
              <w:rPr>
                <w:rFonts w:ascii="Arial" w:eastAsia="Times New Roman" w:hAnsi="Arial" w:cs="Arial"/>
                <w:sz w:val="16"/>
                <w:szCs w:val="16"/>
                <w:lang w:val="en-US" w:eastAsia="en-US"/>
              </w:rPr>
              <w:t>B</w:t>
            </w:r>
            <w:r w:rsidRPr="00E703F7">
              <w:rPr>
                <w:rFonts w:ascii="Arial" w:eastAsia="Times New Roman" w:hAnsi="Arial" w:cs="Arial"/>
                <w:sz w:val="16"/>
                <w:szCs w:val="16"/>
                <w:lang w:val="en-US" w:eastAsia="en-US"/>
              </w:rPr>
              <w:t>-1</w:t>
            </w:r>
          </w:p>
        </w:tc>
        <w:tc>
          <w:tcPr>
            <w:tcW w:w="1161" w:type="dxa"/>
            <w:tcBorders>
              <w:top w:val="nil"/>
              <w:left w:val="single" w:sz="4" w:space="0" w:color="A6A6A6"/>
              <w:bottom w:val="single" w:sz="4" w:space="0" w:color="A6A6A6"/>
              <w:right w:val="single" w:sz="4" w:space="0" w:color="A6A6A6"/>
            </w:tcBorders>
            <w:shd w:val="clear" w:color="auto" w:fill="auto"/>
            <w:hideMark/>
          </w:tcPr>
          <w:p w14:paraId="67584541" w14:textId="0A67D429" w:rsidR="00E703F7"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2" w:history="1">
              <w:r w:rsidR="00E703F7" w:rsidRPr="00BA6870">
                <w:rPr>
                  <w:rFonts w:ascii="Arial" w:eastAsia="Times New Roman" w:hAnsi="Arial" w:cs="Arial"/>
                  <w:b/>
                  <w:bCs/>
                  <w:color w:val="0000FF"/>
                  <w:sz w:val="16"/>
                  <w:szCs w:val="16"/>
                  <w:u w:val="single"/>
                  <w:lang w:val="en-US" w:eastAsia="en-US"/>
                </w:rPr>
                <w:t>R1-2008504</w:t>
              </w:r>
            </w:hyperlink>
          </w:p>
        </w:tc>
        <w:tc>
          <w:tcPr>
            <w:tcW w:w="5528" w:type="dxa"/>
            <w:tcBorders>
              <w:top w:val="nil"/>
              <w:left w:val="nil"/>
              <w:bottom w:val="single" w:sz="4" w:space="0" w:color="A6A6A6"/>
              <w:right w:val="single" w:sz="4" w:space="0" w:color="A6A6A6"/>
            </w:tcBorders>
            <w:shd w:val="clear" w:color="auto" w:fill="auto"/>
          </w:tcPr>
          <w:p w14:paraId="28D0FB80" w14:textId="77777777" w:rsidR="009778FD" w:rsidRPr="009778FD" w:rsidRDefault="009778FD" w:rsidP="009778FD">
            <w:pPr>
              <w:spacing w:after="0"/>
              <w:jc w:val="both"/>
              <w:rPr>
                <w:sz w:val="16"/>
                <w:szCs w:val="16"/>
              </w:rPr>
            </w:pPr>
            <w:r w:rsidRPr="009778FD">
              <w:rPr>
                <w:sz w:val="16"/>
                <w:szCs w:val="16"/>
              </w:rPr>
              <w:t xml:space="preserve">In RAN1 #99 [1], it is </w:t>
            </w:r>
            <w:r w:rsidRPr="009778FD">
              <w:rPr>
                <w:sz w:val="16"/>
                <w:szCs w:val="16"/>
                <w:highlight w:val="green"/>
              </w:rPr>
              <w:t>agreed</w:t>
            </w:r>
            <w:r w:rsidRPr="009778FD">
              <w:rPr>
                <w:sz w:val="16"/>
                <w:szCs w:val="16"/>
              </w:rPr>
              <w:t xml:space="preserve"> in unaligned CA agenda that:</w:t>
            </w:r>
          </w:p>
          <w:p w14:paraId="4E3779F9" w14:textId="77777777" w:rsidR="009778FD" w:rsidRPr="009778FD" w:rsidRDefault="009778FD" w:rsidP="0064695F">
            <w:pPr>
              <w:pStyle w:val="ListParagraph"/>
              <w:numPr>
                <w:ilvl w:val="1"/>
                <w:numId w:val="14"/>
              </w:numPr>
              <w:shd w:val="clear" w:color="auto" w:fill="FFFFFF"/>
              <w:overflowPunct/>
              <w:autoSpaceDE/>
              <w:autoSpaceDN/>
              <w:adjustRightInd/>
              <w:spacing w:before="100" w:beforeAutospacing="1" w:after="100" w:afterAutospacing="1"/>
              <w:ind w:left="720"/>
              <w:contextualSpacing/>
              <w:textAlignment w:val="auto"/>
              <w:rPr>
                <w:sz w:val="16"/>
                <w:szCs w:val="16"/>
                <w:lang w:eastAsia="zh-TW"/>
              </w:rPr>
            </w:pPr>
            <w:r w:rsidRPr="009778FD">
              <w:rPr>
                <w:sz w:val="16"/>
                <w:szCs w:val="16"/>
                <w:lang w:eastAsia="zh-TW"/>
              </w:rPr>
              <w:t>Adding the slot offset for cross-carrier triggering aperiodic CSI report</w:t>
            </w:r>
          </w:p>
          <w:p w14:paraId="71E52F33" w14:textId="77777777" w:rsidR="00E703F7" w:rsidRPr="009778FD" w:rsidRDefault="009778FD" w:rsidP="00EB43D8">
            <w:pPr>
              <w:overflowPunct/>
              <w:autoSpaceDE/>
              <w:autoSpaceDN/>
              <w:adjustRightInd/>
              <w:spacing w:after="0"/>
              <w:textAlignment w:val="auto"/>
              <w:rPr>
                <w:sz w:val="16"/>
                <w:szCs w:val="16"/>
              </w:rPr>
            </w:pPr>
            <w:r w:rsidRPr="009778FD">
              <w:rPr>
                <w:sz w:val="16"/>
                <w:szCs w:val="16"/>
              </w:rPr>
              <w:t xml:space="preserve">In current 38.214 g20 spec [2] 5.2.1.5.1a “Aperiodic CSI Reporting/Aperiodic CSI-RS when the triggering PDCCH and the CSI-RS have </w:t>
            </w:r>
            <w:r w:rsidRPr="009778FD">
              <w:rPr>
                <w:b/>
                <w:sz w:val="16"/>
                <w:szCs w:val="16"/>
              </w:rPr>
              <w:t>different numerologies</w:t>
            </w:r>
            <w:r w:rsidRPr="009778FD">
              <w:rPr>
                <w:sz w:val="16"/>
                <w:szCs w:val="16"/>
              </w:rPr>
              <w:t xml:space="preserve">”, the timing effect of </w:t>
            </w:r>
            <w:r w:rsidRPr="009778FD">
              <w:rPr>
                <w:i/>
                <w:sz w:val="16"/>
                <w:szCs w:val="16"/>
                <w:highlight w:val="yellow"/>
              </w:rPr>
              <w:t>ca-</w:t>
            </w:r>
            <w:proofErr w:type="spellStart"/>
            <w:r w:rsidRPr="009778FD">
              <w:rPr>
                <w:i/>
                <w:sz w:val="16"/>
                <w:szCs w:val="16"/>
                <w:highlight w:val="yellow"/>
              </w:rPr>
              <w:t>SlotOffset</w:t>
            </w:r>
            <w:proofErr w:type="spellEnd"/>
            <w:r w:rsidRPr="009778FD">
              <w:rPr>
                <w:sz w:val="16"/>
                <w:szCs w:val="16"/>
              </w:rPr>
              <w:t xml:space="preserve"> is taken into account</w:t>
            </w:r>
          </w:p>
          <w:p w14:paraId="00509C16" w14:textId="77777777" w:rsidR="009778FD" w:rsidRPr="009778FD" w:rsidRDefault="009778FD" w:rsidP="009778FD">
            <w:pPr>
              <w:jc w:val="both"/>
              <w:rPr>
                <w:sz w:val="16"/>
                <w:szCs w:val="16"/>
              </w:rPr>
            </w:pPr>
            <w:r w:rsidRPr="009778FD">
              <w:rPr>
                <w:sz w:val="16"/>
                <w:szCs w:val="16"/>
              </w:rPr>
              <w:t xml:space="preserve">However, for current 38.214 g20 spec [2] 5.2.1.5.1 “Aperiodic CSI Reporting/Aperiodic CSI-RS when the triggering PDCCH and the CSI-RS have </w:t>
            </w:r>
            <w:r w:rsidRPr="009778FD">
              <w:rPr>
                <w:b/>
                <w:sz w:val="16"/>
                <w:szCs w:val="16"/>
              </w:rPr>
              <w:t>the same numerology</w:t>
            </w:r>
            <w:r w:rsidRPr="009778FD">
              <w:rPr>
                <w:sz w:val="16"/>
                <w:szCs w:val="16"/>
              </w:rPr>
              <w:t xml:space="preserve">”, the timing effect of </w:t>
            </w:r>
            <w:r w:rsidRPr="009778FD">
              <w:rPr>
                <w:i/>
                <w:sz w:val="16"/>
                <w:szCs w:val="16"/>
                <w:highlight w:val="yellow"/>
              </w:rPr>
              <w:t>ca-</w:t>
            </w:r>
            <w:proofErr w:type="spellStart"/>
            <w:r w:rsidRPr="009778FD">
              <w:rPr>
                <w:i/>
                <w:sz w:val="16"/>
                <w:szCs w:val="16"/>
                <w:highlight w:val="yellow"/>
              </w:rPr>
              <w:t>SlotOffset</w:t>
            </w:r>
            <w:proofErr w:type="spellEnd"/>
            <w:r w:rsidRPr="009778FD">
              <w:rPr>
                <w:sz w:val="16"/>
                <w:szCs w:val="16"/>
              </w:rPr>
              <w:t xml:space="preserve"> is </w:t>
            </w:r>
            <w:r w:rsidRPr="009778FD">
              <w:rPr>
                <w:b/>
                <w:sz w:val="16"/>
                <w:szCs w:val="16"/>
              </w:rPr>
              <w:t>not</w:t>
            </w:r>
            <w:r w:rsidRPr="009778FD">
              <w:rPr>
                <w:sz w:val="16"/>
                <w:szCs w:val="16"/>
              </w:rPr>
              <w:t xml:space="preserve"> taken into account. Therefore, we have the following proposal:</w:t>
            </w:r>
          </w:p>
          <w:p w14:paraId="4065B9C3" w14:textId="0C1A1CC4" w:rsidR="009778FD" w:rsidRPr="00BA6870" w:rsidRDefault="009778FD" w:rsidP="00EB43D8">
            <w:pPr>
              <w:overflowPunct/>
              <w:autoSpaceDE/>
              <w:autoSpaceDN/>
              <w:adjustRightInd/>
              <w:spacing w:after="0"/>
              <w:textAlignment w:val="auto"/>
              <w:rPr>
                <w:rFonts w:ascii="Arial" w:eastAsia="Times New Roman" w:hAnsi="Arial" w:cs="Arial"/>
                <w:sz w:val="16"/>
                <w:szCs w:val="16"/>
                <w:lang w:val="en-US" w:eastAsia="en-US"/>
              </w:rPr>
            </w:pPr>
            <w:r w:rsidRPr="009778FD">
              <w:rPr>
                <w:b/>
                <w:sz w:val="16"/>
                <w:szCs w:val="16"/>
                <w:u w:val="single"/>
              </w:rPr>
              <w:t xml:space="preserve">Proposal 1: To align the RAN1 #99 agreement for unaligned CA as mentioned before, adopt the TP </w:t>
            </w:r>
            <w:r>
              <w:rPr>
                <w:b/>
                <w:sz w:val="16"/>
                <w:szCs w:val="16"/>
                <w:u w:val="single"/>
              </w:rPr>
              <w:t xml:space="preserve">in R1-2008504 </w:t>
            </w:r>
            <w:r w:rsidRPr="009778FD">
              <w:rPr>
                <w:b/>
                <w:sz w:val="16"/>
                <w:szCs w:val="16"/>
                <w:u w:val="single"/>
              </w:rPr>
              <w:t>to 38.214 Section 5.2.1.5.1</w:t>
            </w:r>
          </w:p>
        </w:tc>
        <w:tc>
          <w:tcPr>
            <w:tcW w:w="2410" w:type="dxa"/>
            <w:tcBorders>
              <w:top w:val="nil"/>
              <w:left w:val="nil"/>
              <w:bottom w:val="single" w:sz="4" w:space="0" w:color="A6A6A6"/>
              <w:right w:val="single" w:sz="4" w:space="0" w:color="A6A6A6"/>
            </w:tcBorders>
            <w:shd w:val="clear" w:color="auto" w:fill="auto"/>
          </w:tcPr>
          <w:p w14:paraId="7A34E208" w14:textId="6E0E3CFF" w:rsidR="009778FD" w:rsidRDefault="009778FD" w:rsidP="00906CF8">
            <w:pPr>
              <w:overflowPunct/>
              <w:autoSpaceDE/>
              <w:autoSpaceDN/>
              <w:adjustRightInd/>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It appears that the CA slot offset is only applied between carriers of different SCS and it would not be possible to apply it between carriers of the same SCS when A-CSI-RS is cross-carrier triggered.</w:t>
            </w:r>
          </w:p>
          <w:p w14:paraId="19943DF1" w14:textId="5D50A83B" w:rsidR="009778FD" w:rsidRPr="009778FD" w:rsidRDefault="009778FD" w:rsidP="009778FD">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Discuss in if the identified issue is valid, and whether to adopt the proposed TP</w:t>
            </w:r>
            <w:r w:rsidR="00906CF8">
              <w:rPr>
                <w:rFonts w:ascii="Arial" w:eastAsia="Times New Roman" w:hAnsi="Arial" w:cs="Arial"/>
                <w:sz w:val="16"/>
                <w:szCs w:val="16"/>
                <w:lang w:val="en-US"/>
              </w:rPr>
              <w:t xml:space="preserve"> in R1-2008504</w:t>
            </w:r>
          </w:p>
        </w:tc>
      </w:tr>
    </w:tbl>
    <w:p w14:paraId="751CDEF2" w14:textId="700C4F7B" w:rsidR="00BA6870" w:rsidRDefault="00BA6870" w:rsidP="00BA6870"/>
    <w:p w14:paraId="3DC7C5B6" w14:textId="6D0E95E3" w:rsidR="00BA6870" w:rsidRDefault="00BA6870" w:rsidP="00BA6870">
      <w:pPr>
        <w:pStyle w:val="Heading1"/>
        <w:rPr>
          <w:rStyle w:val="Heading2Char"/>
        </w:rPr>
      </w:pPr>
      <w:bookmarkStart w:id="10" w:name="_Toc54333379"/>
      <w:r w:rsidRPr="00BA6870">
        <w:rPr>
          <w:rStyle w:val="Heading2Char"/>
        </w:rPr>
        <w:lastRenderedPageBreak/>
        <w:t>2</w:t>
      </w:r>
      <w:r>
        <w:rPr>
          <w:rStyle w:val="Heading2Char"/>
        </w:rPr>
        <w:t>.3</w:t>
      </w:r>
      <w:r w:rsidRPr="00BA6870">
        <w:rPr>
          <w:rStyle w:val="Heading2Char"/>
        </w:rPr>
        <w:tab/>
        <w:t>Single-Tx enhancements for EN-DC</w:t>
      </w:r>
      <w:bookmarkEnd w:id="10"/>
    </w:p>
    <w:tbl>
      <w:tblPr>
        <w:tblW w:w="9776" w:type="dxa"/>
        <w:tblLook w:val="04A0" w:firstRow="1" w:lastRow="0" w:firstColumn="1" w:lastColumn="0" w:noHBand="0" w:noVBand="1"/>
      </w:tblPr>
      <w:tblGrid>
        <w:gridCol w:w="677"/>
        <w:gridCol w:w="1161"/>
        <w:gridCol w:w="5528"/>
        <w:gridCol w:w="2410"/>
      </w:tblGrid>
      <w:tr w:rsidR="00E703F7" w:rsidRPr="00BA6870" w14:paraId="72541F24" w14:textId="77777777" w:rsidTr="00E703F7">
        <w:trPr>
          <w:trHeight w:val="348"/>
        </w:trPr>
        <w:tc>
          <w:tcPr>
            <w:tcW w:w="677" w:type="dxa"/>
            <w:tcBorders>
              <w:top w:val="single" w:sz="4" w:space="0" w:color="FFFFFF"/>
              <w:left w:val="single" w:sz="4" w:space="0" w:color="FFFFFF"/>
              <w:bottom w:val="single" w:sz="4" w:space="0" w:color="FFFFFF"/>
              <w:right w:val="single" w:sz="4" w:space="0" w:color="FFFFFF"/>
            </w:tcBorders>
            <w:shd w:val="clear" w:color="000000" w:fill="75B91A"/>
          </w:tcPr>
          <w:p w14:paraId="483D01E9" w14:textId="22F2248E"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61" w:type="dxa"/>
            <w:tcBorders>
              <w:top w:val="single" w:sz="4" w:space="0" w:color="FFFFFF"/>
              <w:left w:val="single" w:sz="4" w:space="0" w:color="FFFFFF"/>
              <w:bottom w:val="single" w:sz="4" w:space="0" w:color="FFFFFF"/>
              <w:right w:val="single" w:sz="4" w:space="0" w:color="FFFFFF"/>
            </w:tcBorders>
            <w:shd w:val="clear" w:color="000000" w:fill="75B91A"/>
            <w:hideMark/>
          </w:tcPr>
          <w:p w14:paraId="429B1E87" w14:textId="162FF0FE"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BA6870">
              <w:rPr>
                <w:rFonts w:ascii="Arial" w:eastAsia="Times New Roman" w:hAnsi="Arial" w:cs="Arial"/>
                <w:b/>
                <w:bCs/>
                <w:color w:val="FFFFFF"/>
                <w:sz w:val="18"/>
                <w:szCs w:val="18"/>
                <w:lang w:val="en-US" w:eastAsia="en-US"/>
              </w:rPr>
              <w:t>TDoc</w:t>
            </w:r>
            <w:proofErr w:type="spellEnd"/>
          </w:p>
        </w:tc>
        <w:tc>
          <w:tcPr>
            <w:tcW w:w="5528" w:type="dxa"/>
            <w:tcBorders>
              <w:top w:val="single" w:sz="4" w:space="0" w:color="FFFFFF"/>
              <w:left w:val="nil"/>
              <w:bottom w:val="single" w:sz="4" w:space="0" w:color="FFFFFF"/>
              <w:right w:val="single" w:sz="4" w:space="0" w:color="FFFFFF"/>
            </w:tcBorders>
            <w:shd w:val="clear" w:color="000000" w:fill="75B91A"/>
            <w:hideMark/>
          </w:tcPr>
          <w:p w14:paraId="53EEF08A" w14:textId="272CCC55"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410" w:type="dxa"/>
            <w:tcBorders>
              <w:top w:val="single" w:sz="4" w:space="0" w:color="FFFFFF"/>
              <w:left w:val="nil"/>
              <w:bottom w:val="single" w:sz="4" w:space="0" w:color="FFFFFF"/>
              <w:right w:val="single" w:sz="4" w:space="0" w:color="FFFFFF"/>
            </w:tcBorders>
            <w:shd w:val="clear" w:color="000000" w:fill="75B91A"/>
            <w:hideMark/>
          </w:tcPr>
          <w:p w14:paraId="108ED3A0" w14:textId="00E8B4C5"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Initial assessment</w:t>
            </w:r>
          </w:p>
        </w:tc>
      </w:tr>
      <w:tr w:rsidR="00E703F7" w:rsidRPr="00BA6870" w14:paraId="552A0E51" w14:textId="77777777" w:rsidTr="00E703F7">
        <w:trPr>
          <w:trHeight w:val="450"/>
        </w:trPr>
        <w:tc>
          <w:tcPr>
            <w:tcW w:w="677" w:type="dxa"/>
            <w:tcBorders>
              <w:top w:val="nil"/>
              <w:left w:val="single" w:sz="4" w:space="0" w:color="A6A6A6"/>
              <w:bottom w:val="single" w:sz="4" w:space="0" w:color="A6A6A6"/>
              <w:right w:val="single" w:sz="4" w:space="0" w:color="A6A6A6"/>
            </w:tcBorders>
          </w:tcPr>
          <w:p w14:paraId="13E0DBF6" w14:textId="37570D64" w:rsidR="00E703F7" w:rsidRPr="00BA6870" w:rsidRDefault="00E703F7"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r>
              <w:rPr>
                <w:rFonts w:ascii="Arial" w:eastAsia="Times New Roman" w:hAnsi="Arial" w:cs="Arial"/>
                <w:sz w:val="16"/>
                <w:szCs w:val="16"/>
                <w:lang w:val="en-US" w:eastAsia="en-US"/>
              </w:rPr>
              <w:t>C</w:t>
            </w:r>
            <w:r w:rsidRPr="00E703F7">
              <w:rPr>
                <w:rFonts w:ascii="Arial" w:eastAsia="Times New Roman" w:hAnsi="Arial" w:cs="Arial"/>
                <w:sz w:val="16"/>
                <w:szCs w:val="16"/>
                <w:lang w:val="en-US" w:eastAsia="en-US"/>
              </w:rPr>
              <w:t>-1</w:t>
            </w:r>
          </w:p>
        </w:tc>
        <w:tc>
          <w:tcPr>
            <w:tcW w:w="1161" w:type="dxa"/>
            <w:tcBorders>
              <w:top w:val="nil"/>
              <w:left w:val="single" w:sz="4" w:space="0" w:color="A6A6A6"/>
              <w:bottom w:val="single" w:sz="4" w:space="0" w:color="A6A6A6"/>
              <w:right w:val="single" w:sz="4" w:space="0" w:color="A6A6A6"/>
            </w:tcBorders>
            <w:shd w:val="clear" w:color="auto" w:fill="auto"/>
            <w:hideMark/>
          </w:tcPr>
          <w:p w14:paraId="203B9301" w14:textId="139D55CD" w:rsidR="00E703F7"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3" w:history="1">
              <w:r w:rsidR="00E703F7" w:rsidRPr="00BA6870">
                <w:rPr>
                  <w:rFonts w:ascii="Arial" w:eastAsia="Times New Roman" w:hAnsi="Arial" w:cs="Arial"/>
                  <w:b/>
                  <w:bCs/>
                  <w:color w:val="0000FF"/>
                  <w:sz w:val="16"/>
                  <w:szCs w:val="16"/>
                  <w:u w:val="single"/>
                  <w:lang w:val="en-US" w:eastAsia="en-US"/>
                </w:rPr>
                <w:t>R1-2007737</w:t>
              </w:r>
            </w:hyperlink>
          </w:p>
        </w:tc>
        <w:tc>
          <w:tcPr>
            <w:tcW w:w="5528" w:type="dxa"/>
            <w:tcBorders>
              <w:top w:val="nil"/>
              <w:left w:val="nil"/>
              <w:bottom w:val="single" w:sz="4" w:space="0" w:color="A6A6A6"/>
              <w:right w:val="single" w:sz="4" w:space="0" w:color="A6A6A6"/>
            </w:tcBorders>
            <w:shd w:val="clear" w:color="auto" w:fill="auto"/>
            <w:hideMark/>
          </w:tcPr>
          <w:p w14:paraId="288348A2" w14:textId="0763061C" w:rsidR="00E703F7" w:rsidRPr="00BA6870" w:rsidRDefault="00E703F7" w:rsidP="00EB43D8">
            <w:pPr>
              <w:overflowPunct/>
              <w:autoSpaceDE/>
              <w:autoSpaceDN/>
              <w:adjustRightInd/>
              <w:spacing w:after="0"/>
              <w:textAlignment w:val="auto"/>
              <w:rPr>
                <w:rFonts w:ascii="Arial" w:eastAsia="Times New Roman" w:hAnsi="Arial" w:cs="Arial"/>
                <w:sz w:val="16"/>
                <w:szCs w:val="16"/>
                <w:lang w:val="en-US" w:eastAsia="en-US"/>
              </w:rPr>
            </w:pPr>
            <w:r w:rsidRPr="00E703F7">
              <w:rPr>
                <w:rFonts w:ascii="Arial" w:eastAsia="Times New Roman" w:hAnsi="Arial" w:cs="Arial"/>
                <w:sz w:val="16"/>
                <w:szCs w:val="16"/>
                <w:lang w:val="en-US" w:eastAsia="en-US"/>
              </w:rPr>
              <w:t xml:space="preserve">The UE capability of </w:t>
            </w:r>
            <w:r w:rsidRPr="00E703F7">
              <w:rPr>
                <w:rFonts w:ascii="Arial" w:eastAsia="Times New Roman" w:hAnsi="Arial" w:cs="Arial"/>
                <w:i/>
                <w:iCs/>
                <w:sz w:val="16"/>
                <w:szCs w:val="16"/>
                <w:lang w:val="en-US" w:eastAsia="en-US"/>
              </w:rPr>
              <w:t>semi-</w:t>
            </w:r>
            <w:proofErr w:type="spellStart"/>
            <w:r w:rsidRPr="00E703F7">
              <w:rPr>
                <w:rFonts w:ascii="Arial" w:eastAsia="Times New Roman" w:hAnsi="Arial" w:cs="Arial"/>
                <w:i/>
                <w:iCs/>
                <w:sz w:val="16"/>
                <w:szCs w:val="16"/>
                <w:lang w:val="en-US" w:eastAsia="en-US"/>
              </w:rPr>
              <w:t>staticULTransInAllSubframe</w:t>
            </w:r>
            <w:proofErr w:type="spellEnd"/>
            <w:r w:rsidRPr="00E703F7">
              <w:rPr>
                <w:rFonts w:ascii="Arial" w:eastAsia="Times New Roman" w:hAnsi="Arial" w:cs="Arial"/>
                <w:sz w:val="16"/>
                <w:szCs w:val="16"/>
                <w:lang w:val="en-US" w:eastAsia="en-US"/>
              </w:rPr>
              <w:t xml:space="preserve"> has been divided into two UE capabilities, i.e., </w:t>
            </w:r>
            <w:r w:rsidRPr="00E703F7">
              <w:rPr>
                <w:rFonts w:ascii="Arial" w:eastAsia="Times New Roman" w:hAnsi="Arial" w:cs="Arial"/>
                <w:i/>
                <w:iCs/>
                <w:sz w:val="16"/>
                <w:szCs w:val="16"/>
                <w:lang w:val="en-US" w:eastAsia="en-US"/>
              </w:rPr>
              <w:t xml:space="preserve">tdd-PCellUL-TX-AllUL-Subframe-r16 </w:t>
            </w:r>
            <w:r w:rsidRPr="00E703F7">
              <w:rPr>
                <w:rFonts w:ascii="Arial" w:eastAsia="Times New Roman" w:hAnsi="Arial" w:cs="Arial"/>
                <w:sz w:val="16"/>
                <w:szCs w:val="16"/>
                <w:lang w:val="en-US" w:eastAsia="en-US"/>
              </w:rPr>
              <w:t xml:space="preserve">for EN-DC with TDD primary cell and </w:t>
            </w:r>
            <w:r w:rsidRPr="00E703F7">
              <w:rPr>
                <w:rFonts w:ascii="Arial" w:eastAsia="Times New Roman" w:hAnsi="Arial" w:cs="Arial"/>
                <w:i/>
                <w:iCs/>
                <w:sz w:val="16"/>
                <w:szCs w:val="16"/>
                <w:lang w:val="en-US" w:eastAsia="en-US"/>
              </w:rPr>
              <w:t xml:space="preserve">fdd-PCellUL-TX-AllUL-Subframe-r16 </w:t>
            </w:r>
            <w:r w:rsidRPr="00E703F7">
              <w:rPr>
                <w:rFonts w:ascii="Arial" w:eastAsia="Times New Roman" w:hAnsi="Arial" w:cs="Arial"/>
                <w:sz w:val="16"/>
                <w:szCs w:val="16"/>
                <w:lang w:val="en-US" w:eastAsia="en-US"/>
              </w:rPr>
              <w:t xml:space="preserve">for EN-DC with FDD primary cell. However, the current TS36.213 is still based on the UE capability of </w:t>
            </w:r>
            <w:r w:rsidRPr="00E703F7">
              <w:rPr>
                <w:rFonts w:ascii="Arial" w:eastAsia="Times New Roman" w:hAnsi="Arial" w:cs="Arial"/>
                <w:i/>
                <w:iCs/>
                <w:sz w:val="16"/>
                <w:szCs w:val="16"/>
                <w:lang w:val="en-US" w:eastAsia="en-US"/>
              </w:rPr>
              <w:t>semi-</w:t>
            </w:r>
            <w:proofErr w:type="spellStart"/>
            <w:r w:rsidRPr="00E703F7">
              <w:rPr>
                <w:rFonts w:ascii="Arial" w:eastAsia="Times New Roman" w:hAnsi="Arial" w:cs="Arial"/>
                <w:i/>
                <w:iCs/>
                <w:sz w:val="16"/>
                <w:szCs w:val="16"/>
                <w:lang w:val="en-US" w:eastAsia="en-US"/>
              </w:rPr>
              <w:t>staticULTransInAllSubframe</w:t>
            </w:r>
            <w:proofErr w:type="spellEnd"/>
            <w:r w:rsidRPr="00E703F7">
              <w:rPr>
                <w:rFonts w:ascii="Arial" w:eastAsia="Times New Roman" w:hAnsi="Arial" w:cs="Arial"/>
                <w:sz w:val="16"/>
                <w:szCs w:val="16"/>
                <w:lang w:val="en-US" w:eastAsia="en-US"/>
              </w:rPr>
              <w:t>, which is not correct.</w:t>
            </w:r>
          </w:p>
        </w:tc>
        <w:tc>
          <w:tcPr>
            <w:tcW w:w="2410" w:type="dxa"/>
            <w:tcBorders>
              <w:top w:val="nil"/>
              <w:left w:val="nil"/>
              <w:bottom w:val="single" w:sz="4" w:space="0" w:color="A6A6A6"/>
              <w:right w:val="single" w:sz="4" w:space="0" w:color="A6A6A6"/>
            </w:tcBorders>
            <w:shd w:val="clear" w:color="auto" w:fill="auto"/>
            <w:hideMark/>
          </w:tcPr>
          <w:p w14:paraId="4F863C54" w14:textId="3DFF5E5A" w:rsidR="00E703F7" w:rsidRPr="00BA6870" w:rsidRDefault="00E703F7"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 xml:space="preserve">There appears to be a discrepancy between the UE capabilities and the </w:t>
            </w:r>
            <w:r w:rsidR="00A377F0" w:rsidRPr="00A377F0">
              <w:rPr>
                <w:rFonts w:ascii="Arial" w:eastAsia="Times New Roman" w:hAnsi="Arial" w:cs="Arial"/>
                <w:color w:val="FF0000"/>
                <w:sz w:val="16"/>
                <w:szCs w:val="16"/>
                <w:u w:val="single"/>
                <w:lang w:val="en-US" w:eastAsia="en-US"/>
              </w:rPr>
              <w:t>TS36.213</w:t>
            </w:r>
            <w:r w:rsidR="00A377F0" w:rsidRPr="00A377F0">
              <w:rPr>
                <w:rFonts w:ascii="Arial" w:eastAsia="Times New Roman" w:hAnsi="Arial" w:cs="Arial"/>
                <w:color w:val="FF0000"/>
                <w:sz w:val="16"/>
                <w:szCs w:val="16"/>
                <w:lang w:val="en-US" w:eastAsia="en-US"/>
              </w:rPr>
              <w:t xml:space="preserve"> </w:t>
            </w:r>
            <w:r w:rsidR="00A377F0" w:rsidRPr="00A377F0">
              <w:rPr>
                <w:rFonts w:ascii="Arial" w:eastAsia="Times New Roman" w:hAnsi="Arial" w:cs="Arial"/>
                <w:strike/>
                <w:color w:val="FF0000"/>
                <w:sz w:val="16"/>
                <w:szCs w:val="16"/>
                <w:lang w:val="en-US" w:eastAsia="en-US"/>
              </w:rPr>
              <w:t>TS38.213</w:t>
            </w:r>
            <w:r w:rsidR="00A377F0" w:rsidRPr="00A377F0">
              <w:rPr>
                <w:rFonts w:ascii="Arial" w:eastAsia="Times New Roman" w:hAnsi="Arial" w:cs="Arial"/>
                <w:sz w:val="16"/>
                <w:szCs w:val="16"/>
                <w:lang w:val="en-US" w:eastAsia="en-US"/>
              </w:rPr>
              <w:t xml:space="preserve"> </w:t>
            </w:r>
            <w:r w:rsidR="00521AED">
              <w:rPr>
                <w:rFonts w:ascii="Arial" w:eastAsia="Times New Roman" w:hAnsi="Arial" w:cs="Arial"/>
                <w:sz w:val="16"/>
                <w:szCs w:val="16"/>
                <w:lang w:val="en-US" w:eastAsia="en-US"/>
              </w:rPr>
              <w:t xml:space="preserve">for the TDD and FDD </w:t>
            </w:r>
            <w:proofErr w:type="spellStart"/>
            <w:r w:rsidR="00521AED">
              <w:rPr>
                <w:rFonts w:ascii="Arial" w:eastAsia="Times New Roman" w:hAnsi="Arial" w:cs="Arial"/>
                <w:sz w:val="16"/>
                <w:szCs w:val="16"/>
                <w:lang w:val="en-US" w:eastAsia="en-US"/>
              </w:rPr>
              <w:t>PCell</w:t>
            </w:r>
            <w:proofErr w:type="spellEnd"/>
            <w:r w:rsidR="00521AED">
              <w:rPr>
                <w:rFonts w:ascii="Arial" w:eastAsia="Times New Roman" w:hAnsi="Arial" w:cs="Arial"/>
                <w:sz w:val="16"/>
                <w:szCs w:val="16"/>
                <w:lang w:val="en-US" w:eastAsia="en-US"/>
              </w:rPr>
              <w:t xml:space="preserve"> semi-static UL transmission in all subframes </w:t>
            </w:r>
            <w:r>
              <w:rPr>
                <w:rFonts w:ascii="Arial" w:eastAsia="Times New Roman" w:hAnsi="Arial" w:cs="Arial"/>
                <w:sz w:val="16"/>
                <w:szCs w:val="16"/>
                <w:lang w:val="en-US" w:eastAsia="en-US"/>
              </w:rPr>
              <w:t>and a correction is needed</w:t>
            </w:r>
            <w:r w:rsidR="00521AED">
              <w:rPr>
                <w:rFonts w:ascii="Arial" w:eastAsia="Times New Roman" w:hAnsi="Arial" w:cs="Arial"/>
                <w:sz w:val="16"/>
                <w:szCs w:val="16"/>
                <w:lang w:val="en-US" w:eastAsia="en-US"/>
              </w:rPr>
              <w:t>. Discuss section 2.2 and CR4 in R1-2007737.</w:t>
            </w:r>
          </w:p>
        </w:tc>
      </w:tr>
    </w:tbl>
    <w:p w14:paraId="4FD1C6E3" w14:textId="77777777" w:rsidR="00BA6870" w:rsidRPr="00BA6870" w:rsidRDefault="00BA6870" w:rsidP="00BA6870"/>
    <w:p w14:paraId="639E1B53" w14:textId="0D3A9B93" w:rsidR="006A58F1" w:rsidRDefault="00BA6870" w:rsidP="00BA6870">
      <w:pPr>
        <w:pStyle w:val="Heading1"/>
        <w:rPr>
          <w:rStyle w:val="Heading1Char"/>
        </w:rPr>
      </w:pPr>
      <w:bookmarkStart w:id="11" w:name="_Toc54333380"/>
      <w:r>
        <w:rPr>
          <w:rStyle w:val="Heading1Char"/>
        </w:rPr>
        <w:t>3</w:t>
      </w:r>
      <w:r>
        <w:rPr>
          <w:rStyle w:val="Heading1Char"/>
        </w:rPr>
        <w:tab/>
      </w:r>
      <w:r w:rsidR="00906CF8">
        <w:rPr>
          <w:rStyle w:val="Heading1Char"/>
        </w:rPr>
        <w:t>Feature lead p</w:t>
      </w:r>
      <w:r>
        <w:rPr>
          <w:rStyle w:val="Heading1Char"/>
        </w:rPr>
        <w:t>roposal for RAN1#103-e discussions</w:t>
      </w:r>
      <w:bookmarkEnd w:id="11"/>
    </w:p>
    <w:tbl>
      <w:tblPr>
        <w:tblW w:w="9776" w:type="dxa"/>
        <w:tblLook w:val="04A0" w:firstRow="1" w:lastRow="0" w:firstColumn="1" w:lastColumn="0" w:noHBand="0" w:noVBand="1"/>
      </w:tblPr>
      <w:tblGrid>
        <w:gridCol w:w="677"/>
        <w:gridCol w:w="1161"/>
        <w:gridCol w:w="7938"/>
      </w:tblGrid>
      <w:tr w:rsidR="00906CF8" w:rsidRPr="00BA6870" w14:paraId="2E13EA1E" w14:textId="77777777" w:rsidTr="00906CF8">
        <w:trPr>
          <w:trHeight w:val="348"/>
        </w:trPr>
        <w:tc>
          <w:tcPr>
            <w:tcW w:w="677" w:type="dxa"/>
            <w:tcBorders>
              <w:top w:val="single" w:sz="4" w:space="0" w:color="FFFFFF"/>
              <w:left w:val="single" w:sz="4" w:space="0" w:color="FFFFFF"/>
              <w:bottom w:val="single" w:sz="4" w:space="0" w:color="FFFFFF"/>
              <w:right w:val="single" w:sz="4" w:space="0" w:color="FFFFFF"/>
            </w:tcBorders>
            <w:shd w:val="clear" w:color="000000" w:fill="75B91A"/>
          </w:tcPr>
          <w:p w14:paraId="456CBE46" w14:textId="77777777" w:rsidR="00906CF8" w:rsidRPr="00BA6870" w:rsidRDefault="00906CF8"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61" w:type="dxa"/>
            <w:tcBorders>
              <w:top w:val="single" w:sz="4" w:space="0" w:color="FFFFFF"/>
              <w:left w:val="single" w:sz="4" w:space="0" w:color="FFFFFF"/>
              <w:bottom w:val="single" w:sz="4" w:space="0" w:color="FFFFFF"/>
              <w:right w:val="single" w:sz="4" w:space="0" w:color="FFFFFF"/>
            </w:tcBorders>
            <w:shd w:val="clear" w:color="000000" w:fill="75B91A"/>
            <w:hideMark/>
          </w:tcPr>
          <w:p w14:paraId="77CC5300" w14:textId="77777777" w:rsidR="00906CF8" w:rsidRPr="00BA6870" w:rsidRDefault="00906CF8"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BA6870">
              <w:rPr>
                <w:rFonts w:ascii="Arial" w:eastAsia="Times New Roman" w:hAnsi="Arial" w:cs="Arial"/>
                <w:b/>
                <w:bCs/>
                <w:color w:val="FFFFFF"/>
                <w:sz w:val="18"/>
                <w:szCs w:val="18"/>
                <w:lang w:val="en-US" w:eastAsia="en-US"/>
              </w:rPr>
              <w:t>TDoc</w:t>
            </w:r>
            <w:proofErr w:type="spellEnd"/>
          </w:p>
        </w:tc>
        <w:tc>
          <w:tcPr>
            <w:tcW w:w="7938" w:type="dxa"/>
            <w:tcBorders>
              <w:top w:val="single" w:sz="4" w:space="0" w:color="FFFFFF"/>
              <w:left w:val="nil"/>
              <w:bottom w:val="single" w:sz="4" w:space="0" w:color="FFFFFF"/>
              <w:right w:val="single" w:sz="4" w:space="0" w:color="FFFFFF"/>
            </w:tcBorders>
            <w:shd w:val="clear" w:color="000000" w:fill="75B91A"/>
            <w:hideMark/>
          </w:tcPr>
          <w:p w14:paraId="31F20E1B" w14:textId="104C73C0" w:rsidR="00906CF8" w:rsidRPr="00BA6870" w:rsidRDefault="00521AED"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Proposal for RAN1#103 handling</w:t>
            </w:r>
          </w:p>
        </w:tc>
      </w:tr>
      <w:tr w:rsidR="00906CF8" w:rsidRPr="009778FD" w14:paraId="23FDB9DF" w14:textId="77777777" w:rsidTr="00906CF8">
        <w:trPr>
          <w:trHeight w:val="356"/>
        </w:trPr>
        <w:tc>
          <w:tcPr>
            <w:tcW w:w="677" w:type="dxa"/>
            <w:tcBorders>
              <w:top w:val="nil"/>
              <w:left w:val="single" w:sz="4" w:space="0" w:color="A6A6A6"/>
              <w:bottom w:val="nil"/>
              <w:right w:val="single" w:sz="4" w:space="0" w:color="A6A6A6"/>
            </w:tcBorders>
          </w:tcPr>
          <w:p w14:paraId="4D093F3D" w14:textId="77777777" w:rsidR="00906CF8" w:rsidRPr="00BA6870" w:rsidRDefault="00906CF8"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r>
              <w:rPr>
                <w:rFonts w:ascii="Arial" w:eastAsia="Times New Roman" w:hAnsi="Arial" w:cs="Arial"/>
                <w:sz w:val="16"/>
                <w:szCs w:val="16"/>
                <w:lang w:val="en-US" w:eastAsia="en-US"/>
              </w:rPr>
              <w:t>A</w:t>
            </w:r>
            <w:r w:rsidRPr="00E703F7">
              <w:rPr>
                <w:rFonts w:ascii="Arial" w:eastAsia="Times New Roman" w:hAnsi="Arial" w:cs="Arial"/>
                <w:sz w:val="16"/>
                <w:szCs w:val="16"/>
                <w:lang w:val="en-US" w:eastAsia="en-US"/>
              </w:rPr>
              <w:t>-1</w:t>
            </w:r>
          </w:p>
        </w:tc>
        <w:tc>
          <w:tcPr>
            <w:tcW w:w="1161" w:type="dxa"/>
            <w:tcBorders>
              <w:top w:val="nil"/>
              <w:left w:val="single" w:sz="4" w:space="0" w:color="A6A6A6"/>
              <w:bottom w:val="nil"/>
              <w:right w:val="single" w:sz="4" w:space="0" w:color="A6A6A6"/>
            </w:tcBorders>
            <w:shd w:val="clear" w:color="auto" w:fill="auto"/>
          </w:tcPr>
          <w:p w14:paraId="76CBE5CB" w14:textId="77777777" w:rsidR="00906CF8"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4" w:history="1">
              <w:r w:rsidR="00906CF8" w:rsidRPr="00BA6870">
                <w:rPr>
                  <w:rFonts w:ascii="Arial" w:eastAsia="Times New Roman" w:hAnsi="Arial" w:cs="Arial"/>
                  <w:b/>
                  <w:bCs/>
                  <w:color w:val="0000FF"/>
                  <w:sz w:val="16"/>
                  <w:szCs w:val="16"/>
                  <w:u w:val="single"/>
                  <w:lang w:val="en-US" w:eastAsia="en-US"/>
                </w:rPr>
                <w:t>R1-2007736</w:t>
              </w:r>
            </w:hyperlink>
          </w:p>
        </w:tc>
        <w:tc>
          <w:tcPr>
            <w:tcW w:w="7938" w:type="dxa"/>
            <w:tcBorders>
              <w:top w:val="nil"/>
              <w:left w:val="nil"/>
              <w:bottom w:val="nil"/>
              <w:right w:val="single" w:sz="4" w:space="0" w:color="A6A6A6"/>
            </w:tcBorders>
            <w:shd w:val="clear" w:color="auto" w:fill="auto"/>
          </w:tcPr>
          <w:p w14:paraId="1F809C6D" w14:textId="7DBBA1B8" w:rsidR="00906CF8" w:rsidRPr="009778FD" w:rsidRDefault="00EB43D8" w:rsidP="00906CF8">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Discuss if there is a need to add the PDSCH starting time to determine the last DCI in order to be able to indicate different PRIs in the same PUCCH slot for the two HARQ-ACKs in the scenario described in R1-2007736.</w:t>
            </w:r>
          </w:p>
        </w:tc>
      </w:tr>
      <w:tr w:rsidR="00906CF8" w:rsidRPr="009778FD" w14:paraId="5AFE294D" w14:textId="77777777" w:rsidTr="00906CF8">
        <w:trPr>
          <w:trHeight w:val="450"/>
        </w:trPr>
        <w:tc>
          <w:tcPr>
            <w:tcW w:w="677" w:type="dxa"/>
            <w:tcBorders>
              <w:top w:val="nil"/>
              <w:left w:val="single" w:sz="4" w:space="0" w:color="A6A6A6"/>
              <w:bottom w:val="nil"/>
              <w:right w:val="single" w:sz="4" w:space="0" w:color="A6A6A6"/>
            </w:tcBorders>
          </w:tcPr>
          <w:p w14:paraId="57D0634C" w14:textId="77777777" w:rsidR="00906CF8" w:rsidRDefault="00906CF8"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A-2</w:t>
            </w:r>
          </w:p>
        </w:tc>
        <w:tc>
          <w:tcPr>
            <w:tcW w:w="1161" w:type="dxa"/>
            <w:tcBorders>
              <w:top w:val="nil"/>
              <w:left w:val="single" w:sz="4" w:space="0" w:color="A6A6A6"/>
              <w:bottom w:val="nil"/>
              <w:right w:val="single" w:sz="4" w:space="0" w:color="A6A6A6"/>
            </w:tcBorders>
            <w:shd w:val="clear" w:color="auto" w:fill="auto"/>
          </w:tcPr>
          <w:p w14:paraId="707E38CB" w14:textId="77777777" w:rsidR="00906CF8"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5" w:history="1">
              <w:r w:rsidR="00906CF8" w:rsidRPr="00BA6870">
                <w:rPr>
                  <w:rFonts w:ascii="Arial" w:eastAsia="Times New Roman" w:hAnsi="Arial" w:cs="Arial"/>
                  <w:b/>
                  <w:bCs/>
                  <w:color w:val="0000FF"/>
                  <w:sz w:val="16"/>
                  <w:szCs w:val="16"/>
                  <w:u w:val="single"/>
                  <w:lang w:val="en-US" w:eastAsia="en-US"/>
                </w:rPr>
                <w:t>R1-2007807</w:t>
              </w:r>
            </w:hyperlink>
          </w:p>
        </w:tc>
        <w:tc>
          <w:tcPr>
            <w:tcW w:w="7938" w:type="dxa"/>
            <w:tcBorders>
              <w:top w:val="nil"/>
              <w:left w:val="nil"/>
              <w:bottom w:val="nil"/>
              <w:right w:val="single" w:sz="4" w:space="0" w:color="A6A6A6"/>
            </w:tcBorders>
            <w:shd w:val="clear" w:color="auto" w:fill="auto"/>
          </w:tcPr>
          <w:p w14:paraId="4A1D71AF" w14:textId="77777777" w:rsidR="00795BA3" w:rsidRDefault="00795BA3" w:rsidP="00795BA3">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The clarification on the RRC parameter applicability between URLLC priority based codebook and secondary PUCCH group codebook would seem to benefit from the suggested clarification.</w:t>
            </w:r>
          </w:p>
          <w:p w14:paraId="1ACD8F46" w14:textId="77777777" w:rsidR="00906CF8" w:rsidRPr="009778FD" w:rsidRDefault="00906CF8" w:rsidP="00906CF8">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Discuss the TP1 and TP2 to TS38.213 sections 7.2 and 9 respectively.</w:t>
            </w:r>
          </w:p>
        </w:tc>
      </w:tr>
      <w:tr w:rsidR="00906CF8" w:rsidRPr="00282B95" w14:paraId="1B29254F" w14:textId="77777777" w:rsidTr="00906CF8">
        <w:trPr>
          <w:trHeight w:val="781"/>
        </w:trPr>
        <w:tc>
          <w:tcPr>
            <w:tcW w:w="677" w:type="dxa"/>
            <w:tcBorders>
              <w:top w:val="nil"/>
              <w:left w:val="single" w:sz="4" w:space="0" w:color="A6A6A6"/>
              <w:bottom w:val="nil"/>
              <w:right w:val="single" w:sz="4" w:space="0" w:color="A6A6A6"/>
            </w:tcBorders>
          </w:tcPr>
          <w:p w14:paraId="638343A4" w14:textId="77777777" w:rsidR="00906CF8" w:rsidRDefault="00906CF8"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A-3</w:t>
            </w:r>
          </w:p>
        </w:tc>
        <w:tc>
          <w:tcPr>
            <w:tcW w:w="1161" w:type="dxa"/>
            <w:tcBorders>
              <w:top w:val="nil"/>
              <w:left w:val="single" w:sz="4" w:space="0" w:color="A6A6A6"/>
              <w:bottom w:val="nil"/>
              <w:right w:val="single" w:sz="4" w:space="0" w:color="A6A6A6"/>
            </w:tcBorders>
            <w:shd w:val="clear" w:color="auto" w:fill="auto"/>
          </w:tcPr>
          <w:p w14:paraId="3DC6CE29" w14:textId="77777777" w:rsidR="00906CF8"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6" w:history="1">
              <w:r w:rsidR="00906CF8" w:rsidRPr="00BA6870">
                <w:rPr>
                  <w:rFonts w:ascii="Arial" w:eastAsia="Times New Roman" w:hAnsi="Arial" w:cs="Arial"/>
                  <w:b/>
                  <w:bCs/>
                  <w:color w:val="0000FF"/>
                  <w:sz w:val="16"/>
                  <w:szCs w:val="16"/>
                  <w:u w:val="single"/>
                  <w:lang w:val="en-US" w:eastAsia="en-US"/>
                </w:rPr>
                <w:t>R1-2007807</w:t>
              </w:r>
            </w:hyperlink>
          </w:p>
        </w:tc>
        <w:tc>
          <w:tcPr>
            <w:tcW w:w="7938" w:type="dxa"/>
            <w:tcBorders>
              <w:top w:val="nil"/>
              <w:left w:val="nil"/>
              <w:bottom w:val="nil"/>
              <w:right w:val="single" w:sz="4" w:space="0" w:color="A6A6A6"/>
            </w:tcBorders>
            <w:shd w:val="clear" w:color="auto" w:fill="auto"/>
          </w:tcPr>
          <w:p w14:paraId="03F3BAC7" w14:textId="77777777" w:rsidR="00906CF8" w:rsidRDefault="00906CF8" w:rsidP="00EB43D8">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Interoperability of the simultaneous configuration of </w:t>
            </w:r>
            <w:r w:rsidRPr="00282B95">
              <w:rPr>
                <w:rFonts w:eastAsia="SimSun" w:hint="eastAsia"/>
                <w:i/>
                <w:sz w:val="16"/>
                <w:szCs w:val="16"/>
                <w:lang w:eastAsia="zh-CN"/>
              </w:rPr>
              <w:t>pdsch</w:t>
            </w:r>
            <w:r w:rsidRPr="00282B95">
              <w:rPr>
                <w:rFonts w:eastAsia="SimSun"/>
                <w:i/>
                <w:sz w:val="16"/>
                <w:szCs w:val="16"/>
                <w:lang w:eastAsia="zh-CN"/>
              </w:rPr>
              <w:t>-HARQ-ACK-CodebookList-r16</w:t>
            </w:r>
            <w:r w:rsidRPr="00282B95">
              <w:rPr>
                <w:rFonts w:eastAsia="SimSun" w:hint="eastAsia"/>
                <w:sz w:val="16"/>
                <w:szCs w:val="16"/>
                <w:lang w:eastAsia="zh-CN"/>
              </w:rPr>
              <w:t xml:space="preserve"> </w:t>
            </w:r>
            <w:r w:rsidRPr="00282B95">
              <w:rPr>
                <w:rFonts w:ascii="Arial" w:eastAsia="Times New Roman" w:hAnsi="Arial" w:cs="Arial" w:hint="eastAsia"/>
                <w:sz w:val="16"/>
                <w:szCs w:val="16"/>
                <w:lang w:val="en-US"/>
              </w:rPr>
              <w:t xml:space="preserve">and </w:t>
            </w:r>
            <w:r w:rsidRPr="00282B95">
              <w:rPr>
                <w:rFonts w:eastAsia="SimSun"/>
                <w:i/>
                <w:sz w:val="16"/>
                <w:szCs w:val="16"/>
                <w:lang w:eastAsia="zh-CN"/>
              </w:rPr>
              <w:t>pdsch-HARQ-ACK-Codebook-secondaryPUCCHgroup</w:t>
            </w:r>
            <w:r w:rsidRPr="00282B95">
              <w:rPr>
                <w:rFonts w:eastAsia="SimSun" w:hint="eastAsia"/>
                <w:i/>
                <w:sz w:val="16"/>
                <w:szCs w:val="16"/>
                <w:lang w:eastAsia="zh-CN"/>
              </w:rPr>
              <w:t>-r16</w:t>
            </w:r>
            <w:r>
              <w:rPr>
                <w:rFonts w:eastAsia="SimSun"/>
                <w:i/>
                <w:sz w:val="16"/>
                <w:szCs w:val="16"/>
                <w:lang w:eastAsia="zh-CN"/>
              </w:rPr>
              <w:t xml:space="preserve"> </w:t>
            </w:r>
            <w:r w:rsidRPr="00282B95">
              <w:rPr>
                <w:rFonts w:ascii="Arial" w:eastAsia="Times New Roman" w:hAnsi="Arial" w:cs="Arial"/>
                <w:sz w:val="16"/>
                <w:szCs w:val="16"/>
                <w:lang w:val="en-US"/>
              </w:rPr>
              <w:t>would seem to be in a need of clarification.</w:t>
            </w:r>
          </w:p>
          <w:p w14:paraId="38511F43" w14:textId="77777777" w:rsidR="00906CF8" w:rsidRPr="00282B95" w:rsidRDefault="00906CF8" w:rsidP="00906CF8">
            <w:pPr>
              <w:overflowPunct/>
              <w:autoSpaceDE/>
              <w:autoSpaceDN/>
              <w:adjustRightInd/>
              <w:spacing w:after="0"/>
              <w:textAlignment w:val="auto"/>
              <w:rPr>
                <w:rFonts w:ascii="Arial" w:eastAsia="Times New Roman" w:hAnsi="Arial" w:cs="Arial"/>
                <w:iCs/>
                <w:sz w:val="16"/>
                <w:szCs w:val="16"/>
                <w:lang w:val="en-US"/>
              </w:rPr>
            </w:pPr>
            <w:r>
              <w:rPr>
                <w:rFonts w:ascii="Arial" w:eastAsia="Times New Roman" w:hAnsi="Arial" w:cs="Arial"/>
                <w:iCs/>
                <w:sz w:val="16"/>
                <w:szCs w:val="16"/>
                <w:lang w:val="en-US"/>
              </w:rPr>
              <w:t>Discuss how to resolve the interoperability issue.</w:t>
            </w:r>
          </w:p>
        </w:tc>
      </w:tr>
      <w:tr w:rsidR="00906CF8" w:rsidRPr="009778FD" w14:paraId="67DFCA2D" w14:textId="77777777" w:rsidTr="00906CF8">
        <w:trPr>
          <w:trHeight w:val="297"/>
        </w:trPr>
        <w:tc>
          <w:tcPr>
            <w:tcW w:w="677" w:type="dxa"/>
            <w:tcBorders>
              <w:top w:val="nil"/>
              <w:left w:val="single" w:sz="4" w:space="0" w:color="A6A6A6"/>
              <w:bottom w:val="nil"/>
              <w:right w:val="single" w:sz="4" w:space="0" w:color="A6A6A6"/>
            </w:tcBorders>
          </w:tcPr>
          <w:p w14:paraId="1489049E" w14:textId="77777777" w:rsidR="00906CF8" w:rsidRDefault="00906CF8"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A-4</w:t>
            </w:r>
          </w:p>
        </w:tc>
        <w:tc>
          <w:tcPr>
            <w:tcW w:w="1161" w:type="dxa"/>
            <w:tcBorders>
              <w:top w:val="nil"/>
              <w:left w:val="single" w:sz="4" w:space="0" w:color="A6A6A6"/>
              <w:bottom w:val="nil"/>
              <w:right w:val="single" w:sz="4" w:space="0" w:color="A6A6A6"/>
            </w:tcBorders>
            <w:shd w:val="clear" w:color="auto" w:fill="auto"/>
          </w:tcPr>
          <w:p w14:paraId="6782EEB9" w14:textId="77777777" w:rsidR="00906CF8"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7" w:history="1">
              <w:r w:rsidR="00906CF8" w:rsidRPr="00BA6870">
                <w:rPr>
                  <w:rFonts w:ascii="Arial" w:eastAsia="Times New Roman" w:hAnsi="Arial" w:cs="Arial"/>
                  <w:b/>
                  <w:bCs/>
                  <w:color w:val="0000FF"/>
                  <w:sz w:val="16"/>
                  <w:szCs w:val="16"/>
                  <w:u w:val="single"/>
                  <w:lang w:val="en-US" w:eastAsia="en-US"/>
                </w:rPr>
                <w:t>R1-2008504</w:t>
              </w:r>
            </w:hyperlink>
          </w:p>
        </w:tc>
        <w:tc>
          <w:tcPr>
            <w:tcW w:w="7938" w:type="dxa"/>
            <w:tcBorders>
              <w:top w:val="nil"/>
              <w:left w:val="nil"/>
              <w:bottom w:val="nil"/>
              <w:right w:val="single" w:sz="4" w:space="0" w:color="A6A6A6"/>
            </w:tcBorders>
            <w:shd w:val="clear" w:color="auto" w:fill="auto"/>
          </w:tcPr>
          <w:p w14:paraId="408C77E1" w14:textId="60015701" w:rsidR="00906CF8" w:rsidRPr="009778FD" w:rsidRDefault="00906CF8" w:rsidP="00906CF8">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Discuss the need for introducing the additional delay ‘d’ for </w:t>
            </w:r>
            <w:proofErr w:type="spellStart"/>
            <w:r w:rsidRPr="007F0A9C">
              <w:rPr>
                <w:i/>
                <w:sz w:val="16"/>
                <w:szCs w:val="16"/>
              </w:rPr>
              <w:t>timeDurationForQCL</w:t>
            </w:r>
            <w:proofErr w:type="spellEnd"/>
            <w:r w:rsidRPr="007F0A9C">
              <w:rPr>
                <w:sz w:val="16"/>
                <w:szCs w:val="16"/>
              </w:rPr>
              <w:t xml:space="preserve"> </w:t>
            </w:r>
            <w:r w:rsidRPr="00906CF8">
              <w:rPr>
                <w:rFonts w:ascii="Arial" w:eastAsia="Times New Roman" w:hAnsi="Arial" w:cs="Arial"/>
                <w:sz w:val="16"/>
                <w:szCs w:val="16"/>
                <w:lang w:val="en-US"/>
              </w:rPr>
              <w:t>in case of CCS when</w:t>
            </w:r>
            <w:r w:rsidRPr="007F0A9C">
              <w:rPr>
                <w:sz w:val="16"/>
                <w:szCs w:val="16"/>
              </w:rPr>
              <w:t xml:space="preserve"> </w:t>
            </w:r>
            <w:proofErr w:type="spellStart"/>
            <w:r w:rsidRPr="007F0A9C">
              <w:rPr>
                <w:i/>
                <w:sz w:val="16"/>
                <w:szCs w:val="16"/>
              </w:rPr>
              <w:t>enableDefaultBeamForCCS</w:t>
            </w:r>
            <w:proofErr w:type="spellEnd"/>
            <w:r w:rsidRPr="007F0A9C">
              <w:rPr>
                <w:sz w:val="16"/>
                <w:szCs w:val="16"/>
              </w:rPr>
              <w:t xml:space="preserve"> </w:t>
            </w:r>
            <w:r w:rsidRPr="00906CF8">
              <w:rPr>
                <w:rFonts w:ascii="Arial" w:eastAsia="Times New Roman" w:hAnsi="Arial" w:cs="Arial"/>
                <w:sz w:val="16"/>
                <w:szCs w:val="16"/>
                <w:lang w:val="en-US"/>
              </w:rPr>
              <w:t>is not configured</w:t>
            </w:r>
            <w:r>
              <w:rPr>
                <w:rFonts w:ascii="Arial" w:eastAsia="Times New Roman" w:hAnsi="Arial" w:cs="Arial"/>
                <w:sz w:val="16"/>
                <w:szCs w:val="16"/>
                <w:lang w:val="en-US"/>
              </w:rPr>
              <w:t xml:space="preserve"> as proposed in section 3 of R1-2008504 to 38.214 subclause 5.1.5</w:t>
            </w:r>
          </w:p>
        </w:tc>
      </w:tr>
      <w:tr w:rsidR="00906CF8" w:rsidRPr="009778FD" w14:paraId="7598AD03" w14:textId="77777777" w:rsidTr="00906CF8">
        <w:trPr>
          <w:trHeight w:val="360"/>
        </w:trPr>
        <w:tc>
          <w:tcPr>
            <w:tcW w:w="677" w:type="dxa"/>
            <w:tcBorders>
              <w:top w:val="nil"/>
              <w:left w:val="single" w:sz="4" w:space="0" w:color="A6A6A6"/>
              <w:bottom w:val="nil"/>
              <w:right w:val="single" w:sz="4" w:space="0" w:color="A6A6A6"/>
            </w:tcBorders>
          </w:tcPr>
          <w:p w14:paraId="0F5C1F94" w14:textId="77777777" w:rsidR="00906CF8" w:rsidRDefault="00906CF8"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A-5</w:t>
            </w:r>
          </w:p>
        </w:tc>
        <w:tc>
          <w:tcPr>
            <w:tcW w:w="1161" w:type="dxa"/>
            <w:tcBorders>
              <w:top w:val="nil"/>
              <w:left w:val="single" w:sz="4" w:space="0" w:color="A6A6A6"/>
              <w:bottom w:val="nil"/>
              <w:right w:val="single" w:sz="4" w:space="0" w:color="A6A6A6"/>
            </w:tcBorders>
            <w:shd w:val="clear" w:color="auto" w:fill="auto"/>
          </w:tcPr>
          <w:p w14:paraId="5C343493" w14:textId="77777777" w:rsidR="00906CF8"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8" w:history="1">
              <w:r w:rsidR="00906CF8" w:rsidRPr="00BA6870">
                <w:rPr>
                  <w:rFonts w:ascii="Arial" w:eastAsia="Times New Roman" w:hAnsi="Arial" w:cs="Arial"/>
                  <w:b/>
                  <w:bCs/>
                  <w:color w:val="0000FF"/>
                  <w:sz w:val="16"/>
                  <w:szCs w:val="16"/>
                  <w:u w:val="single"/>
                  <w:lang w:val="en-US" w:eastAsia="en-US"/>
                </w:rPr>
                <w:t>R1-2008680</w:t>
              </w:r>
            </w:hyperlink>
          </w:p>
        </w:tc>
        <w:tc>
          <w:tcPr>
            <w:tcW w:w="7938" w:type="dxa"/>
            <w:tcBorders>
              <w:top w:val="nil"/>
              <w:left w:val="nil"/>
              <w:bottom w:val="nil"/>
              <w:right w:val="single" w:sz="4" w:space="0" w:color="A6A6A6"/>
            </w:tcBorders>
            <w:shd w:val="clear" w:color="auto" w:fill="auto"/>
          </w:tcPr>
          <w:p w14:paraId="61BEF3B7" w14:textId="140AFC79" w:rsidR="00906CF8" w:rsidRPr="009778FD" w:rsidRDefault="00906CF8" w:rsidP="00906CF8">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Discuss the RRC parameter name alignment CR changing instances of </w:t>
            </w:r>
            <w:proofErr w:type="spellStart"/>
            <w:r w:rsidRPr="00913486">
              <w:rPr>
                <w:i/>
                <w:sz w:val="16"/>
                <w:szCs w:val="16"/>
              </w:rPr>
              <w:t>enableDefaultBeamForCSS</w:t>
            </w:r>
            <w:proofErr w:type="spellEnd"/>
            <w:r w:rsidRPr="00913486">
              <w:rPr>
                <w:sz w:val="16"/>
                <w:szCs w:val="16"/>
                <w:lang w:eastAsia="zh-CN"/>
              </w:rPr>
              <w:t xml:space="preserve"> </w:t>
            </w:r>
            <w:r>
              <w:rPr>
                <w:rFonts w:ascii="Arial" w:eastAsia="Times New Roman" w:hAnsi="Arial" w:cs="Arial"/>
                <w:sz w:val="16"/>
                <w:szCs w:val="16"/>
                <w:lang w:val="en-US"/>
              </w:rPr>
              <w:t xml:space="preserve">to </w:t>
            </w:r>
            <w:r w:rsidRPr="00913486">
              <w:rPr>
                <w:i/>
                <w:iCs/>
                <w:sz w:val="16"/>
                <w:szCs w:val="16"/>
              </w:rPr>
              <w:t>enableDefaultBeamForCCS-r16</w:t>
            </w:r>
            <w:r>
              <w:rPr>
                <w:rFonts w:ascii="Arial" w:eastAsia="Times New Roman" w:hAnsi="Arial" w:cs="Arial"/>
                <w:sz w:val="16"/>
                <w:szCs w:val="16"/>
                <w:lang w:val="en-US"/>
              </w:rPr>
              <w:t>.</w:t>
            </w:r>
          </w:p>
        </w:tc>
      </w:tr>
      <w:tr w:rsidR="00906CF8" w:rsidRPr="009778FD" w14:paraId="07F1C120" w14:textId="77777777" w:rsidTr="00906CF8">
        <w:trPr>
          <w:trHeight w:val="450"/>
        </w:trPr>
        <w:tc>
          <w:tcPr>
            <w:tcW w:w="677" w:type="dxa"/>
            <w:tcBorders>
              <w:top w:val="nil"/>
              <w:left w:val="single" w:sz="4" w:space="0" w:color="A6A6A6"/>
              <w:bottom w:val="single" w:sz="4" w:space="0" w:color="A6A6A6"/>
              <w:right w:val="single" w:sz="4" w:space="0" w:color="A6A6A6"/>
            </w:tcBorders>
          </w:tcPr>
          <w:p w14:paraId="7D323DC1" w14:textId="77777777" w:rsidR="00906CF8" w:rsidRDefault="00906CF8"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A-6</w:t>
            </w:r>
          </w:p>
        </w:tc>
        <w:tc>
          <w:tcPr>
            <w:tcW w:w="1161" w:type="dxa"/>
            <w:tcBorders>
              <w:top w:val="nil"/>
              <w:left w:val="single" w:sz="4" w:space="0" w:color="A6A6A6"/>
              <w:bottom w:val="single" w:sz="4" w:space="0" w:color="A6A6A6"/>
              <w:right w:val="single" w:sz="4" w:space="0" w:color="A6A6A6"/>
            </w:tcBorders>
            <w:shd w:val="clear" w:color="auto" w:fill="auto"/>
          </w:tcPr>
          <w:p w14:paraId="0B780416" w14:textId="77777777" w:rsidR="00906CF8"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9" w:history="1">
              <w:r w:rsidR="00906CF8" w:rsidRPr="00BA6870">
                <w:rPr>
                  <w:rFonts w:ascii="Arial" w:eastAsia="Times New Roman" w:hAnsi="Arial" w:cs="Arial"/>
                  <w:b/>
                  <w:bCs/>
                  <w:color w:val="0000FF"/>
                  <w:sz w:val="16"/>
                  <w:szCs w:val="16"/>
                  <w:u w:val="single"/>
                  <w:lang w:val="en-US" w:eastAsia="en-US"/>
                </w:rPr>
                <w:t>R1-2008719</w:t>
              </w:r>
            </w:hyperlink>
          </w:p>
        </w:tc>
        <w:tc>
          <w:tcPr>
            <w:tcW w:w="7938" w:type="dxa"/>
            <w:tcBorders>
              <w:top w:val="nil"/>
              <w:left w:val="nil"/>
              <w:bottom w:val="single" w:sz="4" w:space="0" w:color="A6A6A6"/>
              <w:right w:val="single" w:sz="4" w:space="0" w:color="A6A6A6"/>
            </w:tcBorders>
            <w:shd w:val="clear" w:color="auto" w:fill="auto"/>
          </w:tcPr>
          <w:p w14:paraId="658705AE" w14:textId="715567A2" w:rsidR="00906CF8" w:rsidRPr="009778FD" w:rsidRDefault="00AD28F9" w:rsidP="00906CF8">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There are a number of M-TRP and default TCI state related proposals in the </w:t>
            </w:r>
            <w:proofErr w:type="spellStart"/>
            <w:r>
              <w:rPr>
                <w:rFonts w:ascii="Arial" w:eastAsia="Times New Roman" w:hAnsi="Arial" w:cs="Arial"/>
                <w:sz w:val="16"/>
                <w:szCs w:val="16"/>
                <w:lang w:val="en-US"/>
              </w:rPr>
              <w:t>eMIMO</w:t>
            </w:r>
            <w:proofErr w:type="spellEnd"/>
            <w:r>
              <w:rPr>
                <w:rFonts w:ascii="Arial" w:eastAsia="Times New Roman" w:hAnsi="Arial" w:cs="Arial"/>
                <w:sz w:val="16"/>
                <w:szCs w:val="16"/>
                <w:lang w:val="en-US"/>
              </w:rPr>
              <w:t xml:space="preserve"> M-TRP topic. Hence proposing to discuss the compatibility of the default TCI state when “</w:t>
            </w:r>
            <w:r w:rsidRPr="00AD28F9">
              <w:rPr>
                <w:rFonts w:ascii="Arial" w:eastAsia="Times New Roman" w:hAnsi="Arial" w:cs="Arial"/>
                <w:i/>
                <w:iCs/>
                <w:sz w:val="16"/>
                <w:szCs w:val="16"/>
                <w:lang w:val="en-US"/>
              </w:rPr>
              <w:t>one TCI codepoint indicates two TCI states</w:t>
            </w:r>
            <w:r>
              <w:rPr>
                <w:rFonts w:ascii="Arial" w:eastAsia="Times New Roman" w:hAnsi="Arial" w:cs="Arial"/>
                <w:sz w:val="16"/>
                <w:szCs w:val="16"/>
                <w:lang w:val="en-US"/>
              </w:rPr>
              <w:t xml:space="preserve">” and the default TCI state defined for cross-carrier scheduling together with other default TCI state discussions in the </w:t>
            </w:r>
            <w:proofErr w:type="spellStart"/>
            <w:r>
              <w:rPr>
                <w:rFonts w:ascii="Arial" w:eastAsia="Times New Roman" w:hAnsi="Arial" w:cs="Arial"/>
                <w:sz w:val="16"/>
                <w:szCs w:val="16"/>
                <w:lang w:val="en-US"/>
              </w:rPr>
              <w:t>eMIMO</w:t>
            </w:r>
            <w:proofErr w:type="spellEnd"/>
            <w:r>
              <w:rPr>
                <w:rFonts w:ascii="Arial" w:eastAsia="Times New Roman" w:hAnsi="Arial" w:cs="Arial"/>
                <w:sz w:val="16"/>
                <w:szCs w:val="16"/>
                <w:lang w:val="en-US"/>
              </w:rPr>
              <w:t>/M-TRP agenda item</w:t>
            </w:r>
            <w:r w:rsidR="00521AED" w:rsidRPr="00521AED">
              <w:rPr>
                <w:rFonts w:ascii="Arial" w:eastAsia="Times New Roman" w:hAnsi="Arial" w:cs="Arial"/>
                <w:b/>
                <w:bCs/>
                <w:sz w:val="16"/>
                <w:szCs w:val="16"/>
                <w:lang w:val="en-US"/>
              </w:rPr>
              <w:t>, and do not discuss in the topic in AI 7.2.10</w:t>
            </w:r>
            <w:r>
              <w:rPr>
                <w:rFonts w:ascii="Arial" w:eastAsia="Times New Roman" w:hAnsi="Arial" w:cs="Arial"/>
                <w:sz w:val="16"/>
                <w:szCs w:val="16"/>
                <w:lang w:val="en-US"/>
              </w:rPr>
              <w:t>.</w:t>
            </w:r>
          </w:p>
        </w:tc>
      </w:tr>
      <w:tr w:rsidR="00906CF8" w:rsidRPr="009778FD" w14:paraId="5D488CEB" w14:textId="77777777" w:rsidTr="00906CF8">
        <w:trPr>
          <w:trHeight w:val="450"/>
        </w:trPr>
        <w:tc>
          <w:tcPr>
            <w:tcW w:w="677" w:type="dxa"/>
            <w:tcBorders>
              <w:top w:val="nil"/>
              <w:left w:val="single" w:sz="4" w:space="0" w:color="A6A6A6"/>
              <w:bottom w:val="single" w:sz="4" w:space="0" w:color="A6A6A6"/>
              <w:right w:val="single" w:sz="4" w:space="0" w:color="A6A6A6"/>
            </w:tcBorders>
          </w:tcPr>
          <w:p w14:paraId="743A1267" w14:textId="77777777" w:rsidR="00906CF8" w:rsidRPr="00906CF8" w:rsidRDefault="00906CF8"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B</w:t>
            </w:r>
            <w:r w:rsidRPr="00E703F7">
              <w:rPr>
                <w:rFonts w:ascii="Arial" w:eastAsia="Times New Roman" w:hAnsi="Arial" w:cs="Arial"/>
                <w:sz w:val="16"/>
                <w:szCs w:val="16"/>
                <w:lang w:val="en-US" w:eastAsia="en-US"/>
              </w:rPr>
              <w:t>-1</w:t>
            </w:r>
          </w:p>
        </w:tc>
        <w:tc>
          <w:tcPr>
            <w:tcW w:w="1161" w:type="dxa"/>
            <w:tcBorders>
              <w:top w:val="nil"/>
              <w:left w:val="single" w:sz="4" w:space="0" w:color="A6A6A6"/>
              <w:bottom w:val="single" w:sz="4" w:space="0" w:color="A6A6A6"/>
              <w:right w:val="single" w:sz="4" w:space="0" w:color="A6A6A6"/>
            </w:tcBorders>
            <w:shd w:val="clear" w:color="auto" w:fill="auto"/>
          </w:tcPr>
          <w:p w14:paraId="72E0E4A3" w14:textId="77777777" w:rsidR="00906CF8"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30" w:history="1">
              <w:r w:rsidR="00906CF8" w:rsidRPr="00BA6870">
                <w:rPr>
                  <w:rStyle w:val="Hyperlink"/>
                  <w:rFonts w:ascii="Arial" w:eastAsia="Times New Roman" w:hAnsi="Arial" w:cs="Arial"/>
                  <w:b/>
                  <w:bCs/>
                  <w:sz w:val="16"/>
                  <w:szCs w:val="16"/>
                  <w:lang w:val="en-US" w:eastAsia="en-US"/>
                </w:rPr>
                <w:t>R1-2008504</w:t>
              </w:r>
            </w:hyperlink>
          </w:p>
        </w:tc>
        <w:tc>
          <w:tcPr>
            <w:tcW w:w="7938" w:type="dxa"/>
            <w:tcBorders>
              <w:top w:val="nil"/>
              <w:left w:val="nil"/>
              <w:bottom w:val="single" w:sz="4" w:space="0" w:color="A6A6A6"/>
              <w:right w:val="single" w:sz="4" w:space="0" w:color="A6A6A6"/>
            </w:tcBorders>
            <w:shd w:val="clear" w:color="auto" w:fill="auto"/>
          </w:tcPr>
          <w:p w14:paraId="2442990B" w14:textId="62583C4D" w:rsidR="00906CF8" w:rsidRDefault="00906CF8" w:rsidP="00906CF8">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It appears that the CA slot offset is only applied between carriers of different SCS and it would not be possible to apply it between carriers of the same SCS when A-CSI-RS is cross-carrier triggered.</w:t>
            </w:r>
          </w:p>
          <w:p w14:paraId="29F5FF1C" w14:textId="49CD2A7C" w:rsidR="00906CF8" w:rsidRPr="009778FD" w:rsidRDefault="00906CF8" w:rsidP="00906CF8">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Discuss if the identified issue is valid, and whether to adopt the proposed TP </w:t>
            </w:r>
            <w:r w:rsidR="00795BA3">
              <w:rPr>
                <w:rFonts w:ascii="Arial" w:eastAsia="Times New Roman" w:hAnsi="Arial" w:cs="Arial"/>
                <w:sz w:val="16"/>
                <w:szCs w:val="16"/>
                <w:lang w:val="en-US"/>
              </w:rPr>
              <w:t>in R1-2008504</w:t>
            </w:r>
          </w:p>
        </w:tc>
      </w:tr>
      <w:tr w:rsidR="00906CF8" w:rsidRPr="00BA6870" w14:paraId="2CC458BA" w14:textId="77777777" w:rsidTr="00906CF8">
        <w:trPr>
          <w:trHeight w:val="450"/>
        </w:trPr>
        <w:tc>
          <w:tcPr>
            <w:tcW w:w="677" w:type="dxa"/>
            <w:tcBorders>
              <w:top w:val="nil"/>
              <w:left w:val="single" w:sz="4" w:space="0" w:color="A6A6A6"/>
              <w:bottom w:val="single" w:sz="4" w:space="0" w:color="A6A6A6"/>
              <w:right w:val="single" w:sz="4" w:space="0" w:color="A6A6A6"/>
            </w:tcBorders>
          </w:tcPr>
          <w:p w14:paraId="028C1DA5" w14:textId="77777777" w:rsidR="00906CF8" w:rsidRPr="00906CF8" w:rsidRDefault="00906CF8"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w:t>
            </w:r>
            <w:r w:rsidRPr="00E703F7">
              <w:rPr>
                <w:rFonts w:ascii="Arial" w:eastAsia="Times New Roman" w:hAnsi="Arial" w:cs="Arial"/>
                <w:sz w:val="16"/>
                <w:szCs w:val="16"/>
                <w:lang w:val="en-US" w:eastAsia="en-US"/>
              </w:rPr>
              <w:t>-1</w:t>
            </w:r>
          </w:p>
        </w:tc>
        <w:tc>
          <w:tcPr>
            <w:tcW w:w="1161" w:type="dxa"/>
            <w:tcBorders>
              <w:top w:val="nil"/>
              <w:left w:val="single" w:sz="4" w:space="0" w:color="A6A6A6"/>
              <w:bottom w:val="single" w:sz="4" w:space="0" w:color="A6A6A6"/>
              <w:right w:val="single" w:sz="4" w:space="0" w:color="A6A6A6"/>
            </w:tcBorders>
            <w:shd w:val="clear" w:color="auto" w:fill="auto"/>
          </w:tcPr>
          <w:p w14:paraId="5459EF4C" w14:textId="77777777" w:rsidR="00906CF8" w:rsidRPr="00BA6870" w:rsidRDefault="00A377F0"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31" w:history="1">
              <w:r w:rsidR="00906CF8" w:rsidRPr="00BA6870">
                <w:rPr>
                  <w:rStyle w:val="Hyperlink"/>
                  <w:rFonts w:ascii="Arial" w:eastAsia="Times New Roman" w:hAnsi="Arial" w:cs="Arial"/>
                  <w:b/>
                  <w:bCs/>
                  <w:sz w:val="16"/>
                  <w:szCs w:val="16"/>
                  <w:lang w:val="en-US" w:eastAsia="en-US"/>
                </w:rPr>
                <w:t>R1-2007737</w:t>
              </w:r>
            </w:hyperlink>
          </w:p>
        </w:tc>
        <w:tc>
          <w:tcPr>
            <w:tcW w:w="7938" w:type="dxa"/>
            <w:tcBorders>
              <w:top w:val="nil"/>
              <w:left w:val="nil"/>
              <w:bottom w:val="single" w:sz="4" w:space="0" w:color="A6A6A6"/>
              <w:right w:val="single" w:sz="4" w:space="0" w:color="A6A6A6"/>
            </w:tcBorders>
            <w:shd w:val="clear" w:color="auto" w:fill="auto"/>
          </w:tcPr>
          <w:p w14:paraId="0017D148" w14:textId="19136C11" w:rsidR="00906CF8" w:rsidRPr="00BA6870" w:rsidRDefault="00521AED" w:rsidP="00906CF8">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sz w:val="16"/>
                <w:szCs w:val="16"/>
                <w:lang w:val="en-US" w:eastAsia="en-US"/>
              </w:rPr>
              <w:t xml:space="preserve">There appears to be a discrepancy between the UE capabilities and the </w:t>
            </w:r>
            <w:r w:rsidR="00A377F0" w:rsidRPr="00A377F0">
              <w:rPr>
                <w:rFonts w:ascii="Arial" w:eastAsia="Times New Roman" w:hAnsi="Arial" w:cs="Arial"/>
                <w:color w:val="FF0000"/>
                <w:sz w:val="16"/>
                <w:szCs w:val="16"/>
                <w:u w:val="single"/>
                <w:lang w:val="en-US" w:eastAsia="en-US"/>
              </w:rPr>
              <w:t>TS36.213</w:t>
            </w:r>
            <w:r w:rsidR="00A377F0" w:rsidRPr="00A377F0">
              <w:rPr>
                <w:rFonts w:ascii="Arial" w:eastAsia="Times New Roman" w:hAnsi="Arial" w:cs="Arial"/>
                <w:color w:val="FF0000"/>
                <w:sz w:val="16"/>
                <w:szCs w:val="16"/>
                <w:lang w:val="en-US" w:eastAsia="en-US"/>
              </w:rPr>
              <w:t xml:space="preserve"> </w:t>
            </w:r>
            <w:r w:rsidRPr="00A377F0">
              <w:rPr>
                <w:rFonts w:ascii="Arial" w:eastAsia="Times New Roman" w:hAnsi="Arial" w:cs="Arial"/>
                <w:strike/>
                <w:color w:val="FF0000"/>
                <w:sz w:val="16"/>
                <w:szCs w:val="16"/>
                <w:lang w:val="en-US" w:eastAsia="en-US"/>
              </w:rPr>
              <w:t>TS38.213</w:t>
            </w:r>
            <w:r w:rsidRPr="00A377F0">
              <w:rPr>
                <w:rFonts w:ascii="Arial" w:eastAsia="Times New Roman" w:hAnsi="Arial" w:cs="Arial"/>
                <w:sz w:val="16"/>
                <w:szCs w:val="16"/>
                <w:lang w:val="en-US" w:eastAsia="en-US"/>
              </w:rPr>
              <w:t xml:space="preserve"> </w:t>
            </w:r>
            <w:r>
              <w:rPr>
                <w:rFonts w:ascii="Arial" w:eastAsia="Times New Roman" w:hAnsi="Arial" w:cs="Arial"/>
                <w:sz w:val="16"/>
                <w:szCs w:val="16"/>
                <w:lang w:val="en-US" w:eastAsia="en-US"/>
              </w:rPr>
              <w:t xml:space="preserve">for the TDD and FDD </w:t>
            </w:r>
            <w:proofErr w:type="spellStart"/>
            <w:r>
              <w:rPr>
                <w:rFonts w:ascii="Arial" w:eastAsia="Times New Roman" w:hAnsi="Arial" w:cs="Arial"/>
                <w:sz w:val="16"/>
                <w:szCs w:val="16"/>
                <w:lang w:val="en-US" w:eastAsia="en-US"/>
              </w:rPr>
              <w:t>PCell</w:t>
            </w:r>
            <w:proofErr w:type="spellEnd"/>
            <w:r>
              <w:rPr>
                <w:rFonts w:ascii="Arial" w:eastAsia="Times New Roman" w:hAnsi="Arial" w:cs="Arial"/>
                <w:sz w:val="16"/>
                <w:szCs w:val="16"/>
                <w:lang w:val="en-US" w:eastAsia="en-US"/>
              </w:rPr>
              <w:t xml:space="preserve"> semi-static UL transmission in all subframes and a correction is needed. Discuss section 2.2 and CR4 in R1-2007737.</w:t>
            </w:r>
          </w:p>
        </w:tc>
      </w:tr>
    </w:tbl>
    <w:p w14:paraId="21EAFD03" w14:textId="396E7CC7" w:rsidR="00A377F0" w:rsidRDefault="00A377F0" w:rsidP="00BA6870"/>
    <w:p w14:paraId="5EB5B5F5" w14:textId="77777777" w:rsidR="00A377F0" w:rsidRDefault="00A377F0">
      <w:pPr>
        <w:overflowPunct/>
        <w:autoSpaceDE/>
        <w:autoSpaceDN/>
        <w:adjustRightInd/>
        <w:spacing w:after="0"/>
        <w:textAlignment w:val="auto"/>
      </w:pPr>
      <w:r>
        <w:br w:type="page"/>
      </w:r>
    </w:p>
    <w:p w14:paraId="5F256A5E" w14:textId="77777777" w:rsidR="00BA6870" w:rsidRDefault="00BA6870" w:rsidP="00BA6870"/>
    <w:p w14:paraId="5A485F7D" w14:textId="698356AE" w:rsidR="00EB43D8" w:rsidRPr="00EB43D8" w:rsidRDefault="00EB43D8" w:rsidP="00EB43D8">
      <w:pPr>
        <w:pStyle w:val="Heading1"/>
        <w:rPr>
          <w:rStyle w:val="Heading1Char"/>
        </w:rPr>
      </w:pPr>
      <w:bookmarkStart w:id="12" w:name="_Toc54333381"/>
      <w:r w:rsidRPr="00A377F0">
        <w:rPr>
          <w:rStyle w:val="Heading1Char"/>
        </w:rPr>
        <w:t>4</w:t>
      </w:r>
      <w:r w:rsidRPr="00A377F0">
        <w:rPr>
          <w:rStyle w:val="Heading1Char"/>
        </w:rPr>
        <w:tab/>
        <w:t>Company views on the feature lead proposals</w:t>
      </w:r>
      <w:bookmarkEnd w:id="12"/>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77"/>
        <w:gridCol w:w="7595"/>
      </w:tblGrid>
      <w:tr w:rsidR="00EB43D8" w:rsidRPr="00BA6870" w14:paraId="31629559" w14:textId="77777777" w:rsidTr="00F10888">
        <w:trPr>
          <w:trHeight w:val="348"/>
        </w:trPr>
        <w:tc>
          <w:tcPr>
            <w:tcW w:w="1037" w:type="dxa"/>
            <w:shd w:val="clear" w:color="000000" w:fill="75B91A"/>
          </w:tcPr>
          <w:p w14:paraId="63090340" w14:textId="7D0D8E8A" w:rsidR="00EB43D8" w:rsidRDefault="00EB43D8"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677" w:type="dxa"/>
            <w:shd w:val="clear" w:color="000000" w:fill="75B91A"/>
          </w:tcPr>
          <w:p w14:paraId="2D853A14" w14:textId="2A9C490F" w:rsidR="00EB43D8" w:rsidRPr="00BA6870" w:rsidRDefault="00EB43D8"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7595" w:type="dxa"/>
            <w:shd w:val="clear" w:color="000000" w:fill="75B91A"/>
            <w:hideMark/>
          </w:tcPr>
          <w:p w14:paraId="27E5AE75" w14:textId="291838BD" w:rsidR="00EB43D8" w:rsidRPr="00BA6870" w:rsidRDefault="00EB43D8"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EB43D8" w:rsidRPr="009778FD" w14:paraId="0AFC6FC9" w14:textId="77777777" w:rsidTr="00F10888">
        <w:trPr>
          <w:trHeight w:val="356"/>
        </w:trPr>
        <w:tc>
          <w:tcPr>
            <w:tcW w:w="1037" w:type="dxa"/>
          </w:tcPr>
          <w:p w14:paraId="6E16A2B7" w14:textId="6925E76D" w:rsidR="00EB43D8" w:rsidRDefault="00F10888"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hint="eastAsia"/>
                <w:sz w:val="16"/>
                <w:szCs w:val="16"/>
                <w:lang w:val="en-US" w:eastAsia="zh-CN"/>
              </w:rPr>
              <w:t>Z</w:t>
            </w:r>
            <w:r>
              <w:rPr>
                <w:rFonts w:ascii="Arial" w:hAnsi="Arial" w:cs="Arial"/>
                <w:sz w:val="16"/>
                <w:szCs w:val="16"/>
                <w:lang w:val="en-US" w:eastAsia="zh-CN"/>
              </w:rPr>
              <w:t>TE</w:t>
            </w:r>
          </w:p>
        </w:tc>
        <w:tc>
          <w:tcPr>
            <w:tcW w:w="677" w:type="dxa"/>
          </w:tcPr>
          <w:p w14:paraId="2E083ED1" w14:textId="1C1A5816" w:rsidR="00EB43D8" w:rsidRPr="00BA6870" w:rsidRDefault="00EB43D8"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p>
        </w:tc>
        <w:tc>
          <w:tcPr>
            <w:tcW w:w="7595" w:type="dxa"/>
            <w:shd w:val="clear" w:color="auto" w:fill="auto"/>
          </w:tcPr>
          <w:p w14:paraId="03B585C9" w14:textId="77777777" w:rsidR="00EB43D8" w:rsidRDefault="00F10888" w:rsidP="00EB43D8">
            <w:pPr>
              <w:overflowPunct/>
              <w:autoSpaceDE/>
              <w:autoSpaceDN/>
              <w:adjustRightInd/>
              <w:spacing w:after="0"/>
              <w:textAlignment w:val="auto"/>
              <w:rPr>
                <w:rFonts w:ascii="Arial" w:hAnsi="Arial" w:cs="Arial"/>
                <w:sz w:val="16"/>
                <w:szCs w:val="16"/>
                <w:lang w:val="en-US" w:eastAsia="zh-CN"/>
              </w:rPr>
            </w:pPr>
            <w:r>
              <w:rPr>
                <w:rFonts w:ascii="Arial" w:hAnsi="Arial" w:cs="Arial" w:hint="eastAsia"/>
                <w:sz w:val="16"/>
                <w:szCs w:val="16"/>
                <w:lang w:val="en-US" w:eastAsia="zh-CN"/>
              </w:rPr>
              <w:t>W</w:t>
            </w:r>
            <w:r>
              <w:rPr>
                <w:rFonts w:ascii="Arial" w:hAnsi="Arial" w:cs="Arial"/>
                <w:sz w:val="16"/>
                <w:szCs w:val="16"/>
                <w:lang w:val="en-US" w:eastAsia="zh-CN"/>
              </w:rPr>
              <w:t>e are fine with FL proposal. We also prefer to discuss Issue A-6 in MIMO session.</w:t>
            </w:r>
          </w:p>
          <w:p w14:paraId="65DA3062" w14:textId="77777777" w:rsidR="00F10888" w:rsidRDefault="00F10888" w:rsidP="00EB43D8">
            <w:pPr>
              <w:overflowPunct/>
              <w:autoSpaceDE/>
              <w:autoSpaceDN/>
              <w:adjustRightInd/>
              <w:spacing w:after="0"/>
              <w:textAlignment w:val="auto"/>
              <w:rPr>
                <w:rFonts w:ascii="Arial" w:hAnsi="Arial" w:cs="Arial"/>
                <w:sz w:val="16"/>
                <w:szCs w:val="16"/>
                <w:lang w:val="en-US" w:eastAsia="zh-CN"/>
              </w:rPr>
            </w:pPr>
          </w:p>
          <w:p w14:paraId="00BA6D36" w14:textId="752F5723" w:rsidR="00F10888" w:rsidRPr="00F10888" w:rsidRDefault="00F10888" w:rsidP="00EB43D8">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lang w:val="en-US" w:eastAsia="zh-CN"/>
              </w:rPr>
              <w:t>Note: There is a typo for Issue C-1. It should be a TS3</w:t>
            </w:r>
            <w:r w:rsidRPr="00F10888">
              <w:rPr>
                <w:rFonts w:ascii="Arial" w:hAnsi="Arial" w:cs="Arial"/>
                <w:b/>
                <w:color w:val="FF0000"/>
                <w:sz w:val="16"/>
                <w:szCs w:val="16"/>
                <w:lang w:val="en-US" w:eastAsia="zh-CN"/>
              </w:rPr>
              <w:t>6</w:t>
            </w:r>
            <w:r>
              <w:rPr>
                <w:rFonts w:ascii="Arial" w:hAnsi="Arial" w:cs="Arial"/>
                <w:sz w:val="16"/>
                <w:szCs w:val="16"/>
                <w:lang w:val="en-US" w:eastAsia="zh-CN"/>
              </w:rPr>
              <w:t>.213 CR instead of TS3</w:t>
            </w:r>
            <w:r w:rsidRPr="00F10888">
              <w:rPr>
                <w:rFonts w:ascii="Arial" w:hAnsi="Arial" w:cs="Arial"/>
                <w:b/>
                <w:color w:val="FF0000"/>
                <w:sz w:val="16"/>
                <w:szCs w:val="16"/>
                <w:lang w:val="en-US" w:eastAsia="zh-CN"/>
              </w:rPr>
              <w:t>8</w:t>
            </w:r>
            <w:r>
              <w:rPr>
                <w:rFonts w:ascii="Arial" w:hAnsi="Arial" w:cs="Arial"/>
                <w:sz w:val="16"/>
                <w:szCs w:val="16"/>
                <w:lang w:val="en-US" w:eastAsia="zh-CN"/>
              </w:rPr>
              <w:t>.213.</w:t>
            </w:r>
          </w:p>
        </w:tc>
      </w:tr>
      <w:tr w:rsidR="00EB43D8" w:rsidRPr="009778FD" w14:paraId="5B691BCA" w14:textId="77777777" w:rsidTr="00F10888">
        <w:trPr>
          <w:trHeight w:val="450"/>
        </w:trPr>
        <w:tc>
          <w:tcPr>
            <w:tcW w:w="1037" w:type="dxa"/>
          </w:tcPr>
          <w:p w14:paraId="77F92A76" w14:textId="431F31FC" w:rsidR="00EB43D8" w:rsidRDefault="00E410E0" w:rsidP="00EB43D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MTK</w:t>
            </w:r>
          </w:p>
        </w:tc>
        <w:tc>
          <w:tcPr>
            <w:tcW w:w="677" w:type="dxa"/>
          </w:tcPr>
          <w:p w14:paraId="11592A38" w14:textId="39B20927" w:rsidR="00EB43D8" w:rsidRDefault="00EB43D8" w:rsidP="00EB43D8">
            <w:pPr>
              <w:overflowPunct/>
              <w:autoSpaceDE/>
              <w:autoSpaceDN/>
              <w:adjustRightInd/>
              <w:spacing w:after="0"/>
              <w:textAlignment w:val="auto"/>
              <w:rPr>
                <w:rFonts w:ascii="Arial" w:eastAsia="Times New Roman" w:hAnsi="Arial" w:cs="Arial"/>
                <w:sz w:val="16"/>
                <w:szCs w:val="16"/>
                <w:lang w:val="en-US" w:eastAsia="en-US"/>
              </w:rPr>
            </w:pPr>
          </w:p>
        </w:tc>
        <w:tc>
          <w:tcPr>
            <w:tcW w:w="7595" w:type="dxa"/>
            <w:shd w:val="clear" w:color="auto" w:fill="auto"/>
          </w:tcPr>
          <w:p w14:paraId="7D9895E3" w14:textId="77777777" w:rsidR="00EB43D8" w:rsidRDefault="00E410E0" w:rsidP="00EB43D8">
            <w:pPr>
              <w:overflowPunct/>
              <w:autoSpaceDE/>
              <w:autoSpaceDN/>
              <w:adjustRightInd/>
              <w:spacing w:after="0"/>
              <w:textAlignment w:val="auto"/>
              <w:rPr>
                <w:rFonts w:ascii="Arial" w:hAnsi="Arial" w:cs="Arial"/>
                <w:sz w:val="16"/>
                <w:szCs w:val="16"/>
                <w:lang w:val="en-US" w:eastAsia="zh-CN"/>
              </w:rPr>
            </w:pPr>
            <w:r>
              <w:rPr>
                <w:rFonts w:ascii="Arial" w:hAnsi="Arial" w:cs="Arial" w:hint="eastAsia"/>
                <w:sz w:val="16"/>
                <w:szCs w:val="16"/>
                <w:lang w:val="en-US" w:eastAsia="zh-CN"/>
              </w:rPr>
              <w:t>W</w:t>
            </w:r>
            <w:r>
              <w:rPr>
                <w:rFonts w:ascii="Arial" w:hAnsi="Arial" w:cs="Arial"/>
                <w:sz w:val="16"/>
                <w:szCs w:val="16"/>
                <w:lang w:val="en-US" w:eastAsia="zh-CN"/>
              </w:rPr>
              <w:t>e are fine with FL proposal. We also prefer to discuss Issue A-6 in MIMO session.</w:t>
            </w:r>
          </w:p>
          <w:p w14:paraId="1CE36A13" w14:textId="0459DABC" w:rsidR="00E410E0" w:rsidRPr="009778FD" w:rsidRDefault="00E410E0" w:rsidP="00EB43D8">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lang w:val="en-US" w:eastAsia="zh-CN"/>
              </w:rPr>
              <w:t>For Issue B-1, it seems to be also addressed in the FL summary of unaligned CA session – Issue 3, and we suggest to discuss B-1 there.</w:t>
            </w:r>
          </w:p>
        </w:tc>
      </w:tr>
      <w:tr w:rsidR="00EB43D8" w:rsidRPr="009778FD" w14:paraId="02D0AAA0" w14:textId="77777777" w:rsidTr="00F10888">
        <w:trPr>
          <w:trHeight w:val="450"/>
        </w:trPr>
        <w:tc>
          <w:tcPr>
            <w:tcW w:w="1037" w:type="dxa"/>
          </w:tcPr>
          <w:p w14:paraId="130B279F" w14:textId="389E9300" w:rsidR="00EB43D8" w:rsidRPr="00160C84" w:rsidRDefault="00160C84" w:rsidP="00EB43D8">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hint="eastAsia"/>
                <w:sz w:val="16"/>
                <w:szCs w:val="16"/>
                <w:lang w:val="en-US" w:eastAsia="zh-TW"/>
              </w:rPr>
              <w:t>ASU</w:t>
            </w:r>
            <w:r>
              <w:rPr>
                <w:rFonts w:ascii="Arial" w:eastAsia="PMingLiU" w:hAnsi="Arial" w:cs="Arial"/>
                <w:sz w:val="16"/>
                <w:szCs w:val="16"/>
                <w:lang w:val="en-US" w:eastAsia="zh-TW"/>
              </w:rPr>
              <w:t>STeK</w:t>
            </w:r>
          </w:p>
        </w:tc>
        <w:tc>
          <w:tcPr>
            <w:tcW w:w="677" w:type="dxa"/>
          </w:tcPr>
          <w:p w14:paraId="2DFBC379" w14:textId="4CBA8077" w:rsidR="00EB43D8" w:rsidRPr="00650774" w:rsidRDefault="00650774" w:rsidP="00EB43D8">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hint="eastAsia"/>
                <w:sz w:val="16"/>
                <w:szCs w:val="16"/>
                <w:lang w:val="en-US" w:eastAsia="zh-TW"/>
              </w:rPr>
              <w:t>A-5</w:t>
            </w:r>
          </w:p>
        </w:tc>
        <w:tc>
          <w:tcPr>
            <w:tcW w:w="7595" w:type="dxa"/>
            <w:shd w:val="clear" w:color="auto" w:fill="auto"/>
          </w:tcPr>
          <w:p w14:paraId="2E86C217" w14:textId="2F6426C1" w:rsidR="00160C84" w:rsidRPr="00160C84" w:rsidRDefault="00650774" w:rsidP="00492F9E">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sz w:val="16"/>
                <w:szCs w:val="16"/>
                <w:lang w:val="en-US" w:eastAsia="zh-TW"/>
              </w:rPr>
              <w:t>T</w:t>
            </w:r>
            <w:r w:rsidR="00160C84">
              <w:rPr>
                <w:rFonts w:ascii="Arial" w:eastAsia="PMingLiU" w:hAnsi="Arial" w:cs="Arial"/>
                <w:sz w:val="16"/>
                <w:szCs w:val="16"/>
                <w:lang w:val="en-US" w:eastAsia="zh-TW"/>
              </w:rPr>
              <w:t>he RRC naming alignment (including</w:t>
            </w:r>
            <w:r w:rsidR="00160C84" w:rsidRPr="00913486">
              <w:rPr>
                <w:i/>
                <w:iCs/>
                <w:sz w:val="16"/>
                <w:szCs w:val="16"/>
              </w:rPr>
              <w:t xml:space="preserve"> enableDefaultBeamForCCS-r16</w:t>
            </w:r>
            <w:r w:rsidR="00160C84">
              <w:rPr>
                <w:rFonts w:ascii="Arial" w:eastAsia="PMingLiU" w:hAnsi="Arial" w:cs="Arial"/>
                <w:sz w:val="16"/>
                <w:szCs w:val="16"/>
                <w:lang w:val="en-US" w:eastAsia="zh-TW"/>
              </w:rPr>
              <w:t xml:space="preserve">) </w:t>
            </w:r>
            <w:r>
              <w:rPr>
                <w:rFonts w:ascii="Arial" w:eastAsia="PMingLiU" w:hAnsi="Arial" w:cs="Arial"/>
                <w:sz w:val="16"/>
                <w:szCs w:val="16"/>
                <w:lang w:val="en-US" w:eastAsia="zh-TW"/>
              </w:rPr>
              <w:t>has been</w:t>
            </w:r>
            <w:r w:rsidR="00160C84">
              <w:rPr>
                <w:rFonts w:ascii="Arial" w:eastAsia="PMingLiU" w:hAnsi="Arial" w:cs="Arial"/>
                <w:sz w:val="16"/>
                <w:szCs w:val="16"/>
                <w:lang w:val="en-US" w:eastAsia="zh-TW"/>
              </w:rPr>
              <w:t xml:space="preserve"> carried out by spec editor in </w:t>
            </w:r>
            <w:r w:rsidR="00160C84" w:rsidRPr="00160C84">
              <w:rPr>
                <w:rFonts w:ascii="Arial" w:eastAsia="PMingLiU" w:hAnsi="Arial" w:cs="Arial"/>
                <w:sz w:val="16"/>
                <w:szCs w:val="16"/>
                <w:lang w:val="en-US" w:eastAsia="zh-TW"/>
              </w:rPr>
              <w:t>R1-2008292</w:t>
            </w:r>
            <w:r w:rsidR="00160C84">
              <w:rPr>
                <w:rFonts w:ascii="Arial" w:eastAsia="PMingLiU" w:hAnsi="Arial" w:cs="Arial"/>
                <w:sz w:val="16"/>
                <w:szCs w:val="16"/>
                <w:lang w:val="en-US" w:eastAsia="zh-TW"/>
              </w:rPr>
              <w:t xml:space="preserve">. So </w:t>
            </w:r>
            <w:r w:rsidR="00492F9E">
              <w:rPr>
                <w:rFonts w:ascii="Arial" w:eastAsia="PMingLiU" w:hAnsi="Arial" w:cs="Arial"/>
                <w:sz w:val="16"/>
                <w:szCs w:val="16"/>
                <w:lang w:val="en-US" w:eastAsia="zh-TW"/>
              </w:rPr>
              <w:t>perhaps</w:t>
            </w:r>
            <w:r w:rsidR="00160C84">
              <w:rPr>
                <w:rFonts w:ascii="Arial" w:eastAsia="PMingLiU" w:hAnsi="Arial" w:cs="Arial"/>
                <w:sz w:val="16"/>
                <w:szCs w:val="16"/>
                <w:lang w:val="en-US" w:eastAsia="zh-TW"/>
              </w:rPr>
              <w:t xml:space="preserve"> this issue could be handled there altogether.</w:t>
            </w:r>
          </w:p>
        </w:tc>
      </w:tr>
      <w:tr w:rsidR="00EB43D8" w:rsidRPr="009778FD" w14:paraId="564DD648" w14:textId="77777777" w:rsidTr="00F10888">
        <w:trPr>
          <w:trHeight w:val="450"/>
        </w:trPr>
        <w:tc>
          <w:tcPr>
            <w:tcW w:w="1037" w:type="dxa"/>
          </w:tcPr>
          <w:p w14:paraId="78011C06" w14:textId="06E93A03" w:rsidR="00EB43D8" w:rsidRPr="00650774" w:rsidRDefault="00650774" w:rsidP="00EB43D8">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hint="eastAsia"/>
                <w:sz w:val="16"/>
                <w:szCs w:val="16"/>
                <w:lang w:val="en-US" w:eastAsia="zh-TW"/>
              </w:rPr>
              <w:t>ASUSTeK</w:t>
            </w:r>
          </w:p>
        </w:tc>
        <w:tc>
          <w:tcPr>
            <w:tcW w:w="677" w:type="dxa"/>
          </w:tcPr>
          <w:p w14:paraId="5D9D0F3C" w14:textId="4DCD2B69" w:rsidR="00EB43D8" w:rsidRPr="00650774" w:rsidRDefault="00650774" w:rsidP="00EB43D8">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hint="eastAsia"/>
                <w:sz w:val="16"/>
                <w:szCs w:val="16"/>
                <w:lang w:val="en-US" w:eastAsia="zh-TW"/>
              </w:rPr>
              <w:t>A-4</w:t>
            </w:r>
          </w:p>
        </w:tc>
        <w:tc>
          <w:tcPr>
            <w:tcW w:w="7595" w:type="dxa"/>
            <w:shd w:val="clear" w:color="auto" w:fill="auto"/>
          </w:tcPr>
          <w:p w14:paraId="3BC5A7D7" w14:textId="60125B97" w:rsidR="00EB43D8" w:rsidRDefault="00650774" w:rsidP="00EB43D8">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sz w:val="16"/>
                <w:szCs w:val="16"/>
                <w:lang w:val="en-US" w:eastAsia="zh-TW"/>
              </w:rPr>
              <w:t>We think the problem behind this is whether we would like to support Rel-15 default beam behavior (</w:t>
            </w:r>
            <w:r w:rsidRPr="00913486">
              <w:rPr>
                <w:i/>
                <w:iCs/>
                <w:sz w:val="16"/>
                <w:szCs w:val="16"/>
              </w:rPr>
              <w:t>enableDefaultBeamForCCS-r16</w:t>
            </w:r>
            <w:r>
              <w:rPr>
                <w:i/>
                <w:iCs/>
                <w:sz w:val="16"/>
                <w:szCs w:val="16"/>
              </w:rPr>
              <w:t xml:space="preserve"> </w:t>
            </w:r>
            <w:r w:rsidRPr="00160C84">
              <w:rPr>
                <w:iCs/>
                <w:sz w:val="16"/>
                <w:szCs w:val="16"/>
              </w:rPr>
              <w:t>not configured</w:t>
            </w:r>
            <w:r>
              <w:rPr>
                <w:rFonts w:ascii="Arial" w:eastAsia="PMingLiU" w:hAnsi="Arial" w:cs="Arial"/>
                <w:sz w:val="16"/>
                <w:szCs w:val="16"/>
                <w:lang w:val="en-US" w:eastAsia="zh-TW"/>
              </w:rPr>
              <w:t>) for cross carrier scheduling with different numerologies.</w:t>
            </w:r>
          </w:p>
          <w:p w14:paraId="67514675" w14:textId="77777777" w:rsidR="00650774" w:rsidRDefault="00650774" w:rsidP="00EB43D8">
            <w:pPr>
              <w:overflowPunct/>
              <w:autoSpaceDE/>
              <w:autoSpaceDN/>
              <w:adjustRightInd/>
              <w:spacing w:after="0"/>
              <w:textAlignment w:val="auto"/>
              <w:rPr>
                <w:rFonts w:ascii="Arial" w:eastAsia="PMingLiU" w:hAnsi="Arial" w:cs="Arial"/>
                <w:sz w:val="16"/>
                <w:szCs w:val="16"/>
                <w:lang w:val="en-US" w:eastAsia="zh-TW"/>
              </w:rPr>
            </w:pPr>
          </w:p>
          <w:p w14:paraId="02EA9C20" w14:textId="18236A57" w:rsidR="00650774" w:rsidRDefault="00650774" w:rsidP="00EB43D8">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sz w:val="16"/>
                <w:szCs w:val="16"/>
                <w:lang w:val="en-US" w:eastAsia="zh-TW"/>
              </w:rPr>
              <w:t>In Rel-15, we only have Rel-15 default beam behavior for cross carrier scheduling with same numerology.</w:t>
            </w:r>
            <w:r>
              <w:rPr>
                <w:rFonts w:ascii="Arial" w:eastAsia="PMingLiU" w:hAnsi="Arial" w:cs="Arial" w:hint="eastAsia"/>
                <w:sz w:val="16"/>
                <w:szCs w:val="16"/>
                <w:lang w:val="en-US" w:eastAsia="zh-TW"/>
              </w:rPr>
              <w:t xml:space="preserve"> </w:t>
            </w:r>
            <w:r>
              <w:rPr>
                <w:rFonts w:ascii="Arial" w:eastAsia="PMingLiU" w:hAnsi="Arial" w:cs="Arial"/>
                <w:sz w:val="16"/>
                <w:szCs w:val="16"/>
                <w:lang w:val="en-US" w:eastAsia="zh-TW"/>
              </w:rPr>
              <w:t xml:space="preserve">In Rel-16, we introduce Rel-16 default beam behavior (with </w:t>
            </w:r>
            <w:r w:rsidRPr="00913486">
              <w:rPr>
                <w:i/>
                <w:iCs/>
                <w:sz w:val="16"/>
                <w:szCs w:val="16"/>
              </w:rPr>
              <w:t>enableDefaultBeamForCCS-r16</w:t>
            </w:r>
            <w:r>
              <w:rPr>
                <w:i/>
                <w:iCs/>
                <w:sz w:val="16"/>
                <w:szCs w:val="16"/>
              </w:rPr>
              <w:t xml:space="preserve"> </w:t>
            </w:r>
            <w:r w:rsidRPr="00160C84">
              <w:rPr>
                <w:iCs/>
                <w:sz w:val="16"/>
                <w:szCs w:val="16"/>
              </w:rPr>
              <w:t>configured</w:t>
            </w:r>
            <w:r>
              <w:rPr>
                <w:rFonts w:ascii="Arial" w:eastAsia="PMingLiU" w:hAnsi="Arial" w:cs="Arial"/>
                <w:sz w:val="16"/>
                <w:szCs w:val="16"/>
                <w:lang w:val="en-US" w:eastAsia="zh-TW"/>
              </w:rPr>
              <w:t xml:space="preserve">) and decide to apply the behavior for cross carrier scheduling irrespective of same or different numerologies. </w:t>
            </w:r>
            <w:r w:rsidR="004A40E9">
              <w:rPr>
                <w:rFonts w:ascii="Arial" w:eastAsia="PMingLiU" w:hAnsi="Arial" w:cs="Arial"/>
                <w:sz w:val="16"/>
                <w:szCs w:val="16"/>
                <w:lang w:val="en-US" w:eastAsia="zh-TW"/>
              </w:rPr>
              <w:t>So far, t</w:t>
            </w:r>
            <w:r>
              <w:rPr>
                <w:rFonts w:ascii="Arial" w:eastAsia="PMingLiU" w:hAnsi="Arial" w:cs="Arial"/>
                <w:sz w:val="16"/>
                <w:szCs w:val="16"/>
                <w:lang w:val="en-US" w:eastAsia="zh-TW"/>
              </w:rPr>
              <w:t xml:space="preserve">here seems to be no discussion on whether Rel-15 default beam behavior could be </w:t>
            </w:r>
            <w:r w:rsidR="004A40E9">
              <w:rPr>
                <w:rFonts w:ascii="Arial" w:eastAsia="PMingLiU" w:hAnsi="Arial" w:cs="Arial"/>
                <w:sz w:val="16"/>
                <w:szCs w:val="16"/>
                <w:lang w:val="en-US" w:eastAsia="zh-TW"/>
              </w:rPr>
              <w:t>additionally supported</w:t>
            </w:r>
            <w:r>
              <w:rPr>
                <w:rFonts w:ascii="Arial" w:eastAsia="PMingLiU" w:hAnsi="Arial" w:cs="Arial"/>
                <w:sz w:val="16"/>
                <w:szCs w:val="16"/>
                <w:lang w:val="en-US" w:eastAsia="zh-TW"/>
              </w:rPr>
              <w:t xml:space="preserve"> for </w:t>
            </w:r>
            <w:r w:rsidR="004A40E9">
              <w:rPr>
                <w:rFonts w:ascii="Arial" w:eastAsia="PMingLiU" w:hAnsi="Arial" w:cs="Arial"/>
                <w:sz w:val="16"/>
                <w:szCs w:val="16"/>
                <w:lang w:val="en-US" w:eastAsia="zh-TW"/>
              </w:rPr>
              <w:t xml:space="preserve">cross carrier scheduling with different numerologies (since anyway there is no cross carrier scheduling with different numerologies in Rel-15). Based on this understanding, the proposed TP is unnecessary as base station would always configure </w:t>
            </w:r>
            <w:r w:rsidR="004A40E9" w:rsidRPr="00913486">
              <w:rPr>
                <w:i/>
                <w:iCs/>
                <w:sz w:val="16"/>
                <w:szCs w:val="16"/>
              </w:rPr>
              <w:t>enableDefaultBeamForCCS-r16</w:t>
            </w:r>
            <w:r w:rsidR="004A40E9">
              <w:rPr>
                <w:i/>
                <w:iCs/>
                <w:sz w:val="16"/>
                <w:szCs w:val="16"/>
              </w:rPr>
              <w:t xml:space="preserve"> </w:t>
            </w:r>
            <w:r w:rsidR="004A40E9">
              <w:rPr>
                <w:rFonts w:ascii="Arial" w:eastAsia="PMingLiU" w:hAnsi="Arial" w:cs="Arial"/>
                <w:sz w:val="16"/>
                <w:szCs w:val="16"/>
                <w:lang w:val="en-US" w:eastAsia="zh-TW"/>
              </w:rPr>
              <w:t xml:space="preserve">for cross carrier scheduling with different numerologies. </w:t>
            </w:r>
          </w:p>
          <w:p w14:paraId="6D5E50C7" w14:textId="125AF4F1" w:rsidR="00650774" w:rsidRPr="0072659F" w:rsidRDefault="004A40E9" w:rsidP="00EB43D8">
            <w:pPr>
              <w:overflowPunct/>
              <w:autoSpaceDE/>
              <w:autoSpaceDN/>
              <w:adjustRightInd/>
              <w:spacing w:after="0"/>
              <w:textAlignment w:val="auto"/>
              <w:rPr>
                <w:rFonts w:ascii="Arial" w:eastAsia="PMingLiU" w:hAnsi="Arial" w:cs="Arial"/>
                <w:sz w:val="16"/>
                <w:szCs w:val="16"/>
                <w:lang w:val="en-US" w:eastAsia="zh-TW"/>
              </w:rPr>
            </w:pPr>
            <w:r>
              <w:rPr>
                <w:rFonts w:ascii="Arial" w:eastAsia="PMingLiU" w:hAnsi="Arial" w:cs="Arial"/>
                <w:sz w:val="16"/>
                <w:szCs w:val="16"/>
                <w:lang w:val="en-US" w:eastAsia="zh-TW"/>
              </w:rPr>
              <w:t>Having said that, we are open to discuss this issue over email if companies would like to think more about it.</w:t>
            </w:r>
          </w:p>
        </w:tc>
      </w:tr>
    </w:tbl>
    <w:p w14:paraId="35D23A27" w14:textId="77777777" w:rsidR="00EB43D8" w:rsidRPr="00BA6870" w:rsidRDefault="00EB43D8" w:rsidP="00BA6870"/>
    <w:sectPr w:rsidR="00EB43D8" w:rsidRPr="00BA6870"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B6C63" w14:textId="77777777" w:rsidR="005F3274" w:rsidRDefault="005F3274">
      <w:r>
        <w:separator/>
      </w:r>
    </w:p>
  </w:endnote>
  <w:endnote w:type="continuationSeparator" w:id="0">
    <w:p w14:paraId="7E7CC5EF" w14:textId="77777777" w:rsidR="005F3274" w:rsidRDefault="005F3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2F9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2F9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48C42" w14:textId="77777777" w:rsidR="005F3274" w:rsidRDefault="005F3274">
      <w:r>
        <w:separator/>
      </w:r>
    </w:p>
  </w:footnote>
  <w:footnote w:type="continuationSeparator" w:id="0">
    <w:p w14:paraId="5917F3AF" w14:textId="77777777" w:rsidR="005F3274" w:rsidRDefault="005F3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B43D8" w:rsidRDefault="00EB43D8">
    <w:r>
      <w:t xml:space="preserve">Page </w:t>
    </w:r>
    <w:r>
      <w:fldChar w:fldCharType="begin"/>
    </w:r>
    <w:r>
      <w:instrText>PAGE</w:instrText>
    </w:r>
    <w:r>
      <w:fldChar w:fldCharType="separate"/>
    </w:r>
    <w:r>
      <w:t>4</w:t>
    </w:r>
    <w:r>
      <w:fldChar w:fldCharType="end"/>
    </w:r>
    <w:r>
      <w:br/>
      <w:t xml:space="preserve">Draft </w:t>
    </w:r>
    <w:r>
      <w:t xml:space="preserve">prETS </w:t>
    </w:r>
    <w:r>
      <w:t>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1"/>
  </w:num>
  <w:num w:numId="7">
    <w:abstractNumId w:val="3"/>
  </w:num>
  <w:num w:numId="8">
    <w:abstractNumId w:val="4"/>
  </w:num>
  <w:num w:numId="9">
    <w:abstractNumId w:val="1"/>
  </w:num>
  <w:num w:numId="10">
    <w:abstractNumId w:val="15"/>
  </w:num>
  <w:num w:numId="11">
    <w:abstractNumId w:val="5"/>
  </w:num>
  <w:num w:numId="12">
    <w:abstractNumId w:val="14"/>
  </w:num>
  <w:num w:numId="13">
    <w:abstractNumId w:val="6"/>
    <w:lvlOverride w:ilvl="0">
      <w:startOverride w:val="1"/>
    </w:lvlOverride>
  </w:num>
  <w:num w:numId="14">
    <w:abstractNumId w:val="12"/>
  </w:num>
  <w:num w:numId="15">
    <w:abstractNumId w:val="13"/>
  </w:num>
  <w:num w:numId="16">
    <w:abstractNumId w:val="2"/>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3-e/Docs/R1-2007807.zip" TargetMode="External"/><Relationship Id="rId18" Type="http://schemas.openxmlformats.org/officeDocument/2006/relationships/hyperlink" Target="https://www.3gpp.org/ftp/TSG_RAN/WG1_RL1/TSGR1_103-e/Docs/R1-2007807.zip" TargetMode="External"/><Relationship Id="rId26" Type="http://schemas.openxmlformats.org/officeDocument/2006/relationships/hyperlink" Target="https://www.3gpp.org/ftp/TSG_RAN/WG1_RL1/TSGR1_103-e/Docs/R1-2007807.zip" TargetMode="External"/><Relationship Id="rId3" Type="http://schemas.openxmlformats.org/officeDocument/2006/relationships/customXml" Target="../customXml/item3.xml"/><Relationship Id="rId21" Type="http://schemas.openxmlformats.org/officeDocument/2006/relationships/hyperlink" Target="https://www.3gpp.org/ftp/TSG_RAN/WG1_RL1/TSGR1_103-e/Docs/R1-2008719.zi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3-e/Docs/R1-2007737.zip" TargetMode="External"/><Relationship Id="rId17" Type="http://schemas.openxmlformats.org/officeDocument/2006/relationships/hyperlink" Target="https://www.3gpp.org/ftp/TSG_RAN/WG1_RL1/TSGR1_103-e/Docs/R1-2007807.zip" TargetMode="External"/><Relationship Id="rId25" Type="http://schemas.openxmlformats.org/officeDocument/2006/relationships/hyperlink" Target="https://www.3gpp.org/ftp/TSG_RAN/WG1_RL1/TSGR1_103-e/Docs/R1-2007807.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03-e/Docs/R1-2007736.zip" TargetMode="External"/><Relationship Id="rId20" Type="http://schemas.openxmlformats.org/officeDocument/2006/relationships/hyperlink" Target="https://www.3gpp.org/ftp/TSG_RAN/WG1_RL1/TSGR1_103-e/Docs/R1-2008680.zip" TargetMode="External"/><Relationship Id="rId29" Type="http://schemas.openxmlformats.org/officeDocument/2006/relationships/hyperlink" Target="https://www.3gpp.org/ftp/TSG_RAN/WG1_RL1/TSGR1_103-e/Docs/R1-200871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7736.zip" TargetMode="External"/><Relationship Id="rId24" Type="http://schemas.openxmlformats.org/officeDocument/2006/relationships/hyperlink" Target="https://www.3gpp.org/ftp/TSG_RAN/WG1_RL1/TSGR1_103-e/Docs/R1-2007736.zi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RAN/WG1_RL1/TSGR1_103-e/Docs/R1-2008680.zip" TargetMode="External"/><Relationship Id="rId23" Type="http://schemas.openxmlformats.org/officeDocument/2006/relationships/hyperlink" Target="https://www.3gpp.org/ftp/TSG_RAN/WG1_RL1/TSGR1_103-e/Docs/R1-2007737.zip" TargetMode="External"/><Relationship Id="rId28" Type="http://schemas.openxmlformats.org/officeDocument/2006/relationships/hyperlink" Target="https://www.3gpp.org/ftp/TSG_RAN/WG1_RL1/TSGR1_103-e/Docs/R1-2008680.zip" TargetMode="External"/><Relationship Id="rId10" Type="http://schemas.openxmlformats.org/officeDocument/2006/relationships/endnotes" Target="endnotes.xml"/><Relationship Id="rId19" Type="http://schemas.openxmlformats.org/officeDocument/2006/relationships/hyperlink" Target="https://www.3gpp.org/ftp/TSG_RAN/WG1_RL1/TSGR1_103-e/Docs/R1-2008504.zip" TargetMode="External"/><Relationship Id="rId31" Type="http://schemas.openxmlformats.org/officeDocument/2006/relationships/hyperlink" Target="https://www.3gpp.org/ftp/TSG_RAN/WG1_RL1/TSGR1_103-e/Docs/R1-20077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3-e/Docs/R1-2008504.zip" TargetMode="External"/><Relationship Id="rId22" Type="http://schemas.openxmlformats.org/officeDocument/2006/relationships/hyperlink" Target="https://www.3gpp.org/ftp/TSG_RAN/WG1_RL1/TSGR1_103-e/Docs/R1-2008504.zip" TargetMode="External"/><Relationship Id="rId27" Type="http://schemas.openxmlformats.org/officeDocument/2006/relationships/hyperlink" Target="https://www.3gpp.org/ftp/TSG_RAN/WG1_RL1/TSGR1_103-e/Docs/R1-2008504.zip" TargetMode="External"/><Relationship Id="rId30" Type="http://schemas.openxmlformats.org/officeDocument/2006/relationships/hyperlink" Target="https://www.3gpp.org/ftp/TSG_RAN/WG1_RL1/TSGR1_103-e/Docs/R1-2008504.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7CCDE2-94C0-4857-9801-C7C55087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2</TotalTime>
  <Pages>5</Pages>
  <Words>2232</Words>
  <Characters>15155</Characters>
  <Application>Microsoft Office Word</Application>
  <DocSecurity>0</DocSecurity>
  <Lines>126</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17353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2</cp:revision>
  <cp:lastPrinted>2008-01-31T07:09:00Z</cp:lastPrinted>
  <dcterms:created xsi:type="dcterms:W3CDTF">2020-10-23T05:16:00Z</dcterms:created>
  <dcterms:modified xsi:type="dcterms:W3CDTF">2020-10-23T05:16:00Z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